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11AA7B" w14:textId="17057FB5" w:rsidR="003546F4" w:rsidRPr="003546F4" w:rsidRDefault="003546F4" w:rsidP="003546F4">
      <w:pPr>
        <w:pStyle w:val="a4"/>
        <w:shd w:val="clear" w:color="auto" w:fill="FFFFFF"/>
        <w:spacing w:before="180" w:beforeAutospacing="0" w:after="180" w:afterAutospacing="0"/>
        <w:rPr>
          <w:rFonts w:ascii="Helvetica" w:hAnsi="Helvetica" w:cs="Helvetica"/>
          <w:color w:val="FF0000"/>
          <w:sz w:val="72"/>
          <w:szCs w:val="72"/>
        </w:rPr>
      </w:pPr>
      <w:r w:rsidRPr="003546F4">
        <w:rPr>
          <w:rFonts w:ascii="Helvetica" w:hAnsi="Helvetica" w:cs="Helvetica" w:hint="eastAsia"/>
          <w:color w:val="FF0000"/>
          <w:sz w:val="72"/>
          <w:szCs w:val="72"/>
        </w:rPr>
        <w:t>O</w:t>
      </w:r>
      <w:r w:rsidRPr="003546F4">
        <w:rPr>
          <w:rFonts w:ascii="Helvetica" w:hAnsi="Helvetica" w:cs="Helvetica"/>
          <w:color w:val="FF0000"/>
          <w:sz w:val="72"/>
          <w:szCs w:val="72"/>
        </w:rPr>
        <w:t>nly cite from the given article</w:t>
      </w:r>
    </w:p>
    <w:p w14:paraId="37EB5DC4" w14:textId="77777777" w:rsidR="003546F4" w:rsidRDefault="003546F4" w:rsidP="003546F4">
      <w:pPr>
        <w:pStyle w:val="a4"/>
        <w:shd w:val="clear" w:color="auto" w:fill="FFFFFF"/>
        <w:spacing w:before="180" w:beforeAutospacing="0" w:after="180" w:afterAutospacing="0"/>
        <w:rPr>
          <w:rFonts w:ascii="Helvetica" w:hAnsi="Helvetica" w:cs="Helvetica"/>
          <w:color w:val="2D3B45"/>
        </w:rPr>
      </w:pPr>
    </w:p>
    <w:p w14:paraId="64C825DD" w14:textId="77777777" w:rsidR="0016334E" w:rsidRPr="0016334E" w:rsidRDefault="0016334E" w:rsidP="0016334E">
      <w:pPr>
        <w:shd w:val="clear" w:color="auto" w:fill="FFFFFF"/>
        <w:spacing w:before="180" w:after="180" w:line="240" w:lineRule="auto"/>
        <w:jc w:val="left"/>
        <w:rPr>
          <w:rFonts w:ascii="Helvetica" w:eastAsia="宋体" w:hAnsi="Helvetica" w:cs="Helvetica"/>
          <w:color w:val="2D3B45"/>
          <w:kern w:val="0"/>
          <w:sz w:val="24"/>
          <w:szCs w:val="24"/>
        </w:rPr>
      </w:pPr>
      <w:r w:rsidRPr="0016334E">
        <w:rPr>
          <w:rFonts w:ascii="Helvetica" w:eastAsia="宋体" w:hAnsi="Helvetica" w:cs="Helvetica"/>
          <w:color w:val="2D3B45"/>
          <w:kern w:val="0"/>
          <w:sz w:val="24"/>
          <w:szCs w:val="24"/>
        </w:rPr>
        <w:t>you have to complete the following two readings: </w:t>
      </w:r>
    </w:p>
    <w:p w14:paraId="6D6179FB" w14:textId="77777777" w:rsidR="0016334E" w:rsidRPr="0016334E" w:rsidRDefault="0016334E" w:rsidP="0016334E">
      <w:pPr>
        <w:shd w:val="clear" w:color="auto" w:fill="FFFFFF"/>
        <w:spacing w:line="240" w:lineRule="auto"/>
        <w:jc w:val="left"/>
        <w:rPr>
          <w:rFonts w:ascii="Helvetica" w:eastAsia="宋体" w:hAnsi="Helvetica" w:cs="Helvetica"/>
          <w:color w:val="2D3B45"/>
          <w:kern w:val="0"/>
          <w:sz w:val="24"/>
          <w:szCs w:val="24"/>
        </w:rPr>
      </w:pPr>
      <w:r w:rsidRPr="0016334E">
        <w:rPr>
          <w:rFonts w:ascii="Helvetica" w:eastAsia="宋体" w:hAnsi="Helvetica" w:cs="Helvetica"/>
          <w:color w:val="2D3B45"/>
          <w:kern w:val="0"/>
          <w:sz w:val="24"/>
          <w:szCs w:val="24"/>
        </w:rPr>
        <w:t xml:space="preserve">[1] Scott </w:t>
      </w:r>
      <w:proofErr w:type="spellStart"/>
      <w:r w:rsidRPr="0016334E">
        <w:rPr>
          <w:rFonts w:ascii="Helvetica" w:eastAsia="宋体" w:hAnsi="Helvetica" w:cs="Helvetica"/>
          <w:color w:val="2D3B45"/>
          <w:kern w:val="0"/>
          <w:sz w:val="24"/>
          <w:szCs w:val="24"/>
        </w:rPr>
        <w:t>Shakelford</w:t>
      </w:r>
      <w:proofErr w:type="spellEnd"/>
      <w:r w:rsidRPr="0016334E">
        <w:rPr>
          <w:rFonts w:ascii="Helvetica" w:eastAsia="宋体" w:hAnsi="Helvetica" w:cs="Helvetica"/>
          <w:color w:val="2D3B45"/>
          <w:kern w:val="0"/>
          <w:sz w:val="24"/>
          <w:szCs w:val="24"/>
        </w:rPr>
        <w:t>, </w:t>
      </w:r>
      <w:r w:rsidRPr="0016334E">
        <w:rPr>
          <w:rFonts w:ascii="Helvetica" w:eastAsia="宋体" w:hAnsi="Helvetica" w:cs="Helvetica"/>
          <w:i/>
          <w:iCs/>
          <w:color w:val="2D3B45"/>
          <w:kern w:val="0"/>
          <w:sz w:val="24"/>
          <w:szCs w:val="24"/>
        </w:rPr>
        <w:t>Should cybersecurity be a human right?</w:t>
      </w:r>
      <w:r w:rsidRPr="0016334E">
        <w:rPr>
          <w:rFonts w:ascii="Helvetica" w:eastAsia="宋体" w:hAnsi="Helvetica" w:cs="Helvetica"/>
          <w:color w:val="2D3B45"/>
          <w:kern w:val="0"/>
          <w:sz w:val="24"/>
          <w:szCs w:val="24"/>
        </w:rPr>
        <w:t> In </w:t>
      </w:r>
      <w:r w:rsidRPr="0016334E">
        <w:rPr>
          <w:rFonts w:ascii="Helvetica" w:eastAsia="宋体" w:hAnsi="Helvetica" w:cs="Helvetica"/>
          <w:i/>
          <w:iCs/>
          <w:color w:val="2D3B45"/>
          <w:kern w:val="0"/>
          <w:sz w:val="24"/>
          <w:szCs w:val="24"/>
        </w:rPr>
        <w:t>The Conversation</w:t>
      </w:r>
      <w:r w:rsidRPr="0016334E">
        <w:rPr>
          <w:rFonts w:ascii="Helvetica" w:eastAsia="宋体" w:hAnsi="Helvetica" w:cs="Helvetica"/>
          <w:color w:val="2D3B45"/>
          <w:kern w:val="0"/>
          <w:sz w:val="24"/>
          <w:szCs w:val="24"/>
        </w:rPr>
        <w:t>, February 2017. Available at: </w:t>
      </w:r>
      <w:hyperlink r:id="rId5" w:tgtFrame="_blank" w:history="1">
        <w:r w:rsidRPr="0016334E">
          <w:rPr>
            <w:rFonts w:ascii="Helvetica" w:eastAsia="宋体" w:hAnsi="Helvetica" w:cs="Helvetica"/>
            <w:color w:val="0000FF"/>
            <w:kern w:val="0"/>
            <w:sz w:val="24"/>
            <w:szCs w:val="24"/>
            <w:u w:val="single"/>
          </w:rPr>
          <w:t>https://theconversation.com/should-cybersecurity-be-a-human-right-72342</w:t>
        </w:r>
        <w:r w:rsidRPr="0016334E">
          <w:rPr>
            <w:rFonts w:ascii="Helvetica" w:eastAsia="宋体" w:hAnsi="Helvetica" w:cs="Helvetica"/>
            <w:color w:val="0000FF"/>
            <w:kern w:val="0"/>
            <w:sz w:val="24"/>
            <w:szCs w:val="24"/>
            <w:u w:val="single"/>
            <w:bdr w:val="none" w:sz="0" w:space="0" w:color="auto" w:frame="1"/>
          </w:rPr>
          <w:t> (Links to an external site.)</w:t>
        </w:r>
      </w:hyperlink>
    </w:p>
    <w:p w14:paraId="4F918533" w14:textId="77777777" w:rsidR="0016334E" w:rsidRPr="0016334E" w:rsidRDefault="0016334E" w:rsidP="0016334E">
      <w:pPr>
        <w:shd w:val="clear" w:color="auto" w:fill="FFFFFF"/>
        <w:spacing w:before="180" w:after="180" w:line="240" w:lineRule="auto"/>
        <w:jc w:val="left"/>
        <w:rPr>
          <w:rFonts w:ascii="Helvetica" w:eastAsia="宋体" w:hAnsi="Helvetica" w:cs="Helvetica"/>
          <w:color w:val="2D3B45"/>
          <w:kern w:val="0"/>
          <w:sz w:val="24"/>
          <w:szCs w:val="24"/>
        </w:rPr>
      </w:pPr>
      <w:r w:rsidRPr="0016334E">
        <w:rPr>
          <w:rFonts w:ascii="Helvetica" w:eastAsia="宋体" w:hAnsi="Helvetica" w:cs="Helvetica"/>
          <w:color w:val="2D3B45"/>
          <w:kern w:val="0"/>
          <w:sz w:val="24"/>
          <w:szCs w:val="24"/>
        </w:rPr>
        <w:t>[2] Arun Vishwanath, </w:t>
      </w:r>
      <w:r w:rsidRPr="0016334E">
        <w:rPr>
          <w:rFonts w:ascii="Helvetica" w:eastAsia="宋体" w:hAnsi="Helvetica" w:cs="Helvetica"/>
          <w:i/>
          <w:iCs/>
          <w:color w:val="2D3B45"/>
          <w:kern w:val="0"/>
          <w:sz w:val="24"/>
          <w:szCs w:val="24"/>
        </w:rPr>
        <w:t>Cybersecurity’s weakest link: humans</w:t>
      </w:r>
      <w:r w:rsidRPr="0016334E">
        <w:rPr>
          <w:rFonts w:ascii="Helvetica" w:eastAsia="宋体" w:hAnsi="Helvetica" w:cs="Helvetica"/>
          <w:color w:val="2D3B45"/>
          <w:kern w:val="0"/>
          <w:sz w:val="24"/>
          <w:szCs w:val="24"/>
        </w:rPr>
        <w:t xml:space="preserve">. </w:t>
      </w:r>
      <w:proofErr w:type="spellStart"/>
      <w:r w:rsidRPr="0016334E">
        <w:rPr>
          <w:rFonts w:ascii="Helvetica" w:eastAsia="宋体" w:hAnsi="Helvetica" w:cs="Helvetica"/>
          <w:color w:val="2D3B45"/>
          <w:kern w:val="0"/>
          <w:sz w:val="24"/>
          <w:szCs w:val="24"/>
        </w:rPr>
        <w:t>In</w:t>
      </w:r>
      <w:r w:rsidRPr="0016334E">
        <w:rPr>
          <w:rFonts w:ascii="Helvetica" w:eastAsia="宋体" w:hAnsi="Helvetica" w:cs="Helvetica"/>
          <w:i/>
          <w:iCs/>
          <w:color w:val="2D3B45"/>
          <w:kern w:val="0"/>
          <w:sz w:val="24"/>
          <w:szCs w:val="24"/>
        </w:rPr>
        <w:t>The</w:t>
      </w:r>
      <w:proofErr w:type="spellEnd"/>
      <w:r w:rsidRPr="0016334E">
        <w:rPr>
          <w:rFonts w:ascii="Helvetica" w:eastAsia="宋体" w:hAnsi="Helvetica" w:cs="Helvetica"/>
          <w:i/>
          <w:iCs/>
          <w:color w:val="2D3B45"/>
          <w:kern w:val="0"/>
          <w:sz w:val="24"/>
          <w:szCs w:val="24"/>
        </w:rPr>
        <w:t xml:space="preserve"> Conversation</w:t>
      </w:r>
      <w:r w:rsidRPr="0016334E">
        <w:rPr>
          <w:rFonts w:ascii="Helvetica" w:eastAsia="宋体" w:hAnsi="Helvetica" w:cs="Helvetica"/>
          <w:color w:val="2D3B45"/>
          <w:kern w:val="0"/>
          <w:sz w:val="24"/>
          <w:szCs w:val="24"/>
        </w:rPr>
        <w:t>, May 2016. Available at :</w:t>
      </w:r>
      <w:hyperlink r:id="rId6" w:tgtFrame="_blank" w:history="1">
        <w:r w:rsidRPr="0016334E">
          <w:rPr>
            <w:rFonts w:ascii="Helvetica" w:eastAsia="宋体" w:hAnsi="Helvetica" w:cs="Helvetica"/>
            <w:color w:val="0000FF"/>
            <w:kern w:val="0"/>
            <w:sz w:val="24"/>
            <w:szCs w:val="24"/>
            <w:u w:val="single"/>
          </w:rPr>
          <w:t>https://theconversation.com/cybersecuritys-weakest-link-humans-57455</w:t>
        </w:r>
      </w:hyperlink>
    </w:p>
    <w:p w14:paraId="1CAFC87A" w14:textId="3DF195D4" w:rsidR="0016334E" w:rsidRPr="0016334E" w:rsidRDefault="0016334E" w:rsidP="0016334E">
      <w:pPr>
        <w:shd w:val="clear" w:color="auto" w:fill="FFFFFF"/>
        <w:spacing w:before="180" w:after="180" w:line="240" w:lineRule="auto"/>
        <w:jc w:val="left"/>
        <w:rPr>
          <w:rFonts w:ascii="Helvetica" w:eastAsia="宋体" w:hAnsi="Helvetica" w:cs="Helvetica"/>
          <w:color w:val="2D3B45"/>
          <w:kern w:val="0"/>
          <w:sz w:val="24"/>
          <w:szCs w:val="24"/>
        </w:rPr>
      </w:pPr>
      <w:r w:rsidRPr="0016334E">
        <w:rPr>
          <w:rFonts w:ascii="Helvetica" w:eastAsia="宋体" w:hAnsi="Helvetica" w:cs="Helvetica"/>
          <w:color w:val="2D3B45"/>
          <w:kern w:val="0"/>
          <w:sz w:val="24"/>
          <w:szCs w:val="24"/>
          <w:u w:val="single"/>
        </w:rPr>
        <w:t xml:space="preserve">and submit to Canvas, before class starts, short answers to the following questions (more than </w:t>
      </w:r>
      <w:r>
        <w:rPr>
          <w:rFonts w:ascii="Helvetica" w:eastAsia="宋体" w:hAnsi="Helvetica" w:cs="Helvetica" w:hint="eastAsia"/>
          <w:color w:val="2D3B45"/>
          <w:kern w:val="0"/>
          <w:sz w:val="24"/>
          <w:szCs w:val="24"/>
          <w:u w:val="single"/>
        </w:rPr>
        <w:t>100</w:t>
      </w:r>
      <w:r w:rsidRPr="0016334E">
        <w:rPr>
          <w:rFonts w:ascii="Helvetica" w:eastAsia="宋体" w:hAnsi="Helvetica" w:cs="Helvetica"/>
          <w:color w:val="2D3B45"/>
          <w:kern w:val="0"/>
          <w:sz w:val="24"/>
          <w:szCs w:val="24"/>
          <w:u w:val="single"/>
        </w:rPr>
        <w:t xml:space="preserve"> words per question):</w:t>
      </w:r>
    </w:p>
    <w:p w14:paraId="1EAAA6B8" w14:textId="77777777" w:rsidR="0016334E" w:rsidRPr="0016334E" w:rsidRDefault="0016334E" w:rsidP="0016334E">
      <w:pPr>
        <w:shd w:val="clear" w:color="auto" w:fill="FFFFFF"/>
        <w:spacing w:before="180" w:after="180" w:line="240" w:lineRule="auto"/>
        <w:jc w:val="left"/>
        <w:rPr>
          <w:rFonts w:ascii="Helvetica" w:eastAsia="宋体" w:hAnsi="Helvetica" w:cs="Helvetica"/>
          <w:color w:val="2D3B45"/>
          <w:kern w:val="0"/>
          <w:sz w:val="24"/>
          <w:szCs w:val="24"/>
        </w:rPr>
      </w:pPr>
      <w:r w:rsidRPr="0016334E">
        <w:rPr>
          <w:rFonts w:ascii="Helvetica" w:eastAsia="宋体" w:hAnsi="Helvetica" w:cs="Helvetica"/>
          <w:color w:val="2D3B45"/>
          <w:kern w:val="0"/>
          <w:sz w:val="24"/>
          <w:szCs w:val="24"/>
        </w:rPr>
        <w:t>1.What is the main point of reading #1?</w:t>
      </w:r>
    </w:p>
    <w:p w14:paraId="13CAB5BE" w14:textId="77777777" w:rsidR="0016334E" w:rsidRPr="0016334E" w:rsidRDefault="0016334E" w:rsidP="0016334E">
      <w:pPr>
        <w:shd w:val="clear" w:color="auto" w:fill="FFFFFF"/>
        <w:spacing w:before="180" w:after="180" w:line="240" w:lineRule="auto"/>
        <w:jc w:val="left"/>
        <w:rPr>
          <w:rFonts w:ascii="Helvetica" w:eastAsia="宋体" w:hAnsi="Helvetica" w:cs="Helvetica"/>
          <w:color w:val="2D3B45"/>
          <w:kern w:val="0"/>
          <w:sz w:val="24"/>
          <w:szCs w:val="24"/>
        </w:rPr>
      </w:pPr>
      <w:r w:rsidRPr="0016334E">
        <w:rPr>
          <w:rFonts w:ascii="Helvetica" w:eastAsia="宋体" w:hAnsi="Helvetica" w:cs="Helvetica"/>
          <w:color w:val="2D3B45"/>
          <w:kern w:val="0"/>
          <w:sz w:val="24"/>
          <w:szCs w:val="24"/>
        </w:rPr>
        <w:t>2.What is "social engineering" in the context of cybersecurity? (This question relates to reading #2.)</w:t>
      </w:r>
    </w:p>
    <w:p w14:paraId="62AAE5C8" w14:textId="77777777" w:rsidR="0016334E" w:rsidRPr="0016334E" w:rsidRDefault="0016334E" w:rsidP="0016334E">
      <w:pPr>
        <w:shd w:val="clear" w:color="auto" w:fill="FFFFFF"/>
        <w:spacing w:before="180" w:after="180" w:line="240" w:lineRule="auto"/>
        <w:jc w:val="left"/>
        <w:rPr>
          <w:rFonts w:ascii="Helvetica" w:eastAsia="宋体" w:hAnsi="Helvetica" w:cs="Helvetica"/>
          <w:color w:val="2D3B45"/>
          <w:kern w:val="0"/>
          <w:sz w:val="24"/>
          <w:szCs w:val="24"/>
        </w:rPr>
      </w:pPr>
      <w:r w:rsidRPr="0016334E">
        <w:rPr>
          <w:rFonts w:ascii="Helvetica" w:eastAsia="宋体" w:hAnsi="Helvetica" w:cs="Helvetica"/>
          <w:color w:val="2D3B45"/>
          <w:kern w:val="0"/>
          <w:sz w:val="24"/>
          <w:szCs w:val="24"/>
        </w:rPr>
        <w:t>3.What is the main contribution of the SCAM model (Suspicion, Cognition, Automaticity Model) proposed by the author(s) of reading #2?</w:t>
      </w:r>
    </w:p>
    <w:p w14:paraId="2DA931F7" w14:textId="25F62193" w:rsidR="00A664E8" w:rsidRPr="0016334E" w:rsidRDefault="00A664E8" w:rsidP="003546F4"/>
    <w:sectPr w:rsidR="00A664E8" w:rsidRPr="0016334E" w:rsidSect="0004036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9C71335"/>
    <w:multiLevelType w:val="hybridMultilevel"/>
    <w:tmpl w:val="59CA1130"/>
    <w:lvl w:ilvl="0" w:tplc="171288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AFC"/>
    <w:rsid w:val="0004036B"/>
    <w:rsid w:val="0016334E"/>
    <w:rsid w:val="002E0311"/>
    <w:rsid w:val="003546F4"/>
    <w:rsid w:val="003E477A"/>
    <w:rsid w:val="004D73A4"/>
    <w:rsid w:val="00515E4D"/>
    <w:rsid w:val="006F156D"/>
    <w:rsid w:val="00A664E8"/>
    <w:rsid w:val="00AA1AFC"/>
    <w:rsid w:val="00B97FC6"/>
    <w:rsid w:val="00C5400B"/>
    <w:rsid w:val="00D7092F"/>
    <w:rsid w:val="00E22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858F21"/>
  <w15:chartTrackingRefBased/>
  <w15:docId w15:val="{D95658C9-82B1-4553-ACF4-E96760278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48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036B"/>
    <w:pPr>
      <w:ind w:firstLineChars="200" w:firstLine="420"/>
    </w:pPr>
  </w:style>
  <w:style w:type="character" w:customStyle="1" w:styleId="termtext">
    <w:name w:val="termtext"/>
    <w:basedOn w:val="a0"/>
    <w:rsid w:val="0004036B"/>
  </w:style>
  <w:style w:type="paragraph" w:styleId="a4">
    <w:name w:val="Normal (Web)"/>
    <w:basedOn w:val="a"/>
    <w:uiPriority w:val="99"/>
    <w:semiHidden/>
    <w:unhideWhenUsed/>
    <w:rsid w:val="003546F4"/>
    <w:pPr>
      <w:spacing w:before="100" w:beforeAutospacing="1" w:after="100" w:afterAutospacing="1" w:line="240" w:lineRule="auto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3546F4"/>
    <w:rPr>
      <w:color w:val="0000FF"/>
      <w:u w:val="single"/>
    </w:rPr>
  </w:style>
  <w:style w:type="character" w:customStyle="1" w:styleId="screenreader-only">
    <w:name w:val="screenreader-only"/>
    <w:basedOn w:val="a0"/>
    <w:rsid w:val="003546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35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heconversation.com/cybersecuritys-weakest-link-humans-57455" TargetMode="External"/><Relationship Id="rId5" Type="http://schemas.openxmlformats.org/officeDocument/2006/relationships/hyperlink" Target="https://theconversation.com/should-cybersecurity-be-a-human-right-7234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1</Pages>
  <Words>158</Words>
  <Characters>905</Characters>
  <Application>Microsoft Office Word</Application>
  <DocSecurity>0</DocSecurity>
  <Lines>7</Lines>
  <Paragraphs>2</Paragraphs>
  <ScaleCrop>false</ScaleCrop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yuq10@miamioh.edu</dc:creator>
  <cp:keywords/>
  <dc:description/>
  <cp:lastModifiedBy>yuq10@miamioh.edu</cp:lastModifiedBy>
  <cp:revision>6</cp:revision>
  <dcterms:created xsi:type="dcterms:W3CDTF">2019-12-12T01:33:00Z</dcterms:created>
  <dcterms:modified xsi:type="dcterms:W3CDTF">2020-04-09T22:38:00Z</dcterms:modified>
</cp:coreProperties>
</file>