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E122C9" w14:textId="77777777" w:rsidR="005F59E0" w:rsidRPr="005F59E0" w:rsidRDefault="005F59E0" w:rsidP="005F59E0">
      <w:pPr>
        <w:shd w:val="clear" w:color="auto" w:fill="FFFFFF"/>
        <w:spacing w:after="0" w:line="240" w:lineRule="auto"/>
        <w:jc w:val="center"/>
        <w:outlineLvl w:val="0"/>
        <w:rPr>
          <w:rFonts w:ascii="Arial" w:eastAsia="Times New Roman" w:hAnsi="Arial" w:cs="Arial"/>
          <w:color w:val="785432"/>
          <w:kern w:val="36"/>
          <w:sz w:val="48"/>
          <w:szCs w:val="48"/>
        </w:rPr>
      </w:pPr>
      <w:r w:rsidRPr="005F59E0">
        <w:rPr>
          <w:rFonts w:ascii="Arial" w:eastAsia="Times New Roman" w:hAnsi="Arial" w:cs="Arial"/>
          <w:color w:val="785432"/>
          <w:kern w:val="36"/>
          <w:sz w:val="48"/>
          <w:szCs w:val="48"/>
        </w:rPr>
        <w:t>Week 6: Diagnosing Depressive and Bipolar Disorders</w:t>
      </w:r>
    </w:p>
    <w:p w14:paraId="3E004825" w14:textId="77777777" w:rsidR="005F59E0" w:rsidRPr="005F59E0" w:rsidRDefault="005F59E0" w:rsidP="005F59E0">
      <w:pPr>
        <w:shd w:val="clear" w:color="auto" w:fill="FFFFFF"/>
        <w:spacing w:after="0" w:line="240" w:lineRule="auto"/>
        <w:rPr>
          <w:rFonts w:ascii="inherit" w:eastAsia="Times New Roman" w:hAnsi="inherit" w:cs="Arial"/>
          <w:color w:val="000000"/>
          <w:sz w:val="24"/>
          <w:szCs w:val="24"/>
        </w:rPr>
      </w:pPr>
      <w:r w:rsidRPr="005F59E0">
        <w:rPr>
          <w:rFonts w:ascii="inherit" w:eastAsia="Times New Roman" w:hAnsi="inherit" w:cs="Arial"/>
          <w:color w:val="000000"/>
          <w:sz w:val="24"/>
          <w:szCs w:val="24"/>
        </w:rPr>
        <w:t>Diagnosing a depression is one of the most common—and yet most complex—differential diagnoses a social worker may make. The word itself covers a wide range of variations of the illness from normal sadness to serious clinical depressions that might not present the same way. Clinical depression disorders can look agitated or leaden even within the same specific form of the illness. They can be persistent depressions, mild and adjustment related, or caused by particular life events as in postpartum depressions.</w:t>
      </w:r>
    </w:p>
    <w:p w14:paraId="2BDC8617" w14:textId="77777777" w:rsidR="005F59E0" w:rsidRPr="005F59E0" w:rsidRDefault="005F59E0" w:rsidP="005F59E0">
      <w:pPr>
        <w:shd w:val="clear" w:color="auto" w:fill="FFFFFF"/>
        <w:spacing w:after="0" w:line="240" w:lineRule="auto"/>
        <w:rPr>
          <w:rFonts w:ascii="inherit" w:eastAsia="Times New Roman" w:hAnsi="inherit" w:cs="Arial"/>
          <w:color w:val="000000"/>
          <w:sz w:val="24"/>
          <w:szCs w:val="24"/>
        </w:rPr>
      </w:pPr>
      <w:r w:rsidRPr="005F59E0">
        <w:rPr>
          <w:rFonts w:ascii="inherit" w:eastAsia="Times New Roman" w:hAnsi="inherit" w:cs="Arial"/>
          <w:color w:val="000000"/>
          <w:sz w:val="24"/>
          <w:szCs w:val="24"/>
        </w:rPr>
        <w:t>Social workers need to know how to differentiate among types of depressions. They also need to know how to find the overlaps that depression has with other illnesses such as anxiety and trauma disorders.</w:t>
      </w:r>
    </w:p>
    <w:p w14:paraId="4610E13E" w14:textId="77777777" w:rsidR="005F59E0" w:rsidRPr="005F59E0" w:rsidRDefault="005F59E0" w:rsidP="005F59E0">
      <w:pPr>
        <w:shd w:val="clear" w:color="auto" w:fill="FFFFFF"/>
        <w:spacing w:after="0" w:line="240" w:lineRule="auto"/>
        <w:rPr>
          <w:rFonts w:ascii="inherit" w:eastAsia="Times New Roman" w:hAnsi="inherit" w:cs="Arial"/>
          <w:color w:val="000000"/>
          <w:sz w:val="24"/>
          <w:szCs w:val="24"/>
        </w:rPr>
      </w:pPr>
      <w:r w:rsidRPr="005F59E0">
        <w:rPr>
          <w:rFonts w:ascii="inherit" w:eastAsia="Times New Roman" w:hAnsi="inherit" w:cs="Arial"/>
          <w:color w:val="000000"/>
          <w:sz w:val="24"/>
          <w:szCs w:val="24"/>
        </w:rPr>
        <w:t>This week you observe a case of unipolar depression and then apply your diagnostic decision-making process to a case study. You also consider how to differentiate among disorders on these two spectrums and the importance of validating a diagnosis over time.</w:t>
      </w:r>
    </w:p>
    <w:p w14:paraId="109DECE8" w14:textId="77777777" w:rsidR="005F59E0" w:rsidRPr="005F59E0" w:rsidRDefault="005F59E0" w:rsidP="005F59E0">
      <w:pPr>
        <w:shd w:val="clear" w:color="auto" w:fill="FFFFFF"/>
        <w:spacing w:after="0" w:line="240" w:lineRule="auto"/>
        <w:outlineLvl w:val="1"/>
        <w:rPr>
          <w:rFonts w:ascii="Arial" w:eastAsia="Times New Roman" w:hAnsi="Arial" w:cs="Arial"/>
          <w:color w:val="785432"/>
          <w:sz w:val="36"/>
          <w:szCs w:val="36"/>
        </w:rPr>
      </w:pPr>
      <w:r w:rsidRPr="005F59E0">
        <w:rPr>
          <w:rFonts w:ascii="Arial" w:eastAsia="Times New Roman" w:hAnsi="Arial" w:cs="Arial"/>
          <w:color w:val="785432"/>
          <w:sz w:val="36"/>
          <w:szCs w:val="36"/>
        </w:rPr>
        <w:t>Learning Objectives</w:t>
      </w:r>
    </w:p>
    <w:p w14:paraId="15962A8B" w14:textId="77777777" w:rsidR="005F59E0" w:rsidRPr="005F59E0" w:rsidRDefault="005F59E0" w:rsidP="005F59E0">
      <w:pPr>
        <w:shd w:val="clear" w:color="auto" w:fill="FFFFFF"/>
        <w:spacing w:after="0" w:line="240" w:lineRule="auto"/>
        <w:outlineLvl w:val="5"/>
        <w:rPr>
          <w:rFonts w:ascii="Arial" w:eastAsia="Times New Roman" w:hAnsi="Arial" w:cs="Arial"/>
          <w:b/>
          <w:bCs/>
          <w:color w:val="000000"/>
          <w:sz w:val="15"/>
          <w:szCs w:val="15"/>
        </w:rPr>
      </w:pPr>
      <w:r w:rsidRPr="005F59E0">
        <w:rPr>
          <w:rFonts w:ascii="Arial" w:eastAsia="Times New Roman" w:hAnsi="Arial" w:cs="Arial"/>
          <w:b/>
          <w:bCs/>
          <w:color w:val="000000"/>
          <w:sz w:val="15"/>
          <w:szCs w:val="15"/>
        </w:rPr>
        <w:t>Students will:</w:t>
      </w:r>
    </w:p>
    <w:p w14:paraId="3CEADB0E" w14:textId="77777777" w:rsidR="005F59E0" w:rsidRPr="005F59E0" w:rsidRDefault="005F59E0" w:rsidP="005F59E0">
      <w:pPr>
        <w:numPr>
          <w:ilvl w:val="0"/>
          <w:numId w:val="1"/>
        </w:numPr>
        <w:shd w:val="clear" w:color="auto" w:fill="FFFFFF"/>
        <w:spacing w:after="0" w:line="240" w:lineRule="auto"/>
        <w:ind w:left="0"/>
        <w:rPr>
          <w:rFonts w:ascii="inherit" w:eastAsia="Times New Roman" w:hAnsi="inherit" w:cs="Arial"/>
          <w:color w:val="000000"/>
          <w:sz w:val="24"/>
          <w:szCs w:val="24"/>
        </w:rPr>
      </w:pPr>
      <w:r w:rsidRPr="005F59E0">
        <w:rPr>
          <w:rFonts w:ascii="inherit" w:eastAsia="Times New Roman" w:hAnsi="inherit" w:cs="Arial"/>
          <w:color w:val="000000"/>
          <w:sz w:val="24"/>
          <w:szCs w:val="24"/>
        </w:rPr>
        <w:t>Analyze a case study focused on a depressive disorder or bipolar disorder utilizing steps of differential diagnosis</w:t>
      </w:r>
    </w:p>
    <w:p w14:paraId="18E289A5" w14:textId="77777777" w:rsidR="005F59E0" w:rsidRPr="005F59E0" w:rsidRDefault="005F59E0" w:rsidP="005F59E0">
      <w:pPr>
        <w:numPr>
          <w:ilvl w:val="0"/>
          <w:numId w:val="1"/>
        </w:numPr>
        <w:shd w:val="clear" w:color="auto" w:fill="FFFFFF"/>
        <w:spacing w:after="0" w:line="240" w:lineRule="auto"/>
        <w:ind w:left="0"/>
        <w:rPr>
          <w:rFonts w:ascii="inherit" w:eastAsia="Times New Roman" w:hAnsi="inherit" w:cs="Arial"/>
          <w:color w:val="000000"/>
          <w:sz w:val="24"/>
          <w:szCs w:val="24"/>
        </w:rPr>
      </w:pPr>
      <w:r w:rsidRPr="005F59E0">
        <w:rPr>
          <w:rFonts w:ascii="inherit" w:eastAsia="Times New Roman" w:hAnsi="inherit" w:cs="Arial"/>
          <w:color w:val="000000"/>
          <w:sz w:val="24"/>
          <w:szCs w:val="24"/>
        </w:rPr>
        <w:t>Analyze lived experiences of depression</w:t>
      </w:r>
    </w:p>
    <w:p w14:paraId="45C74573" w14:textId="77777777" w:rsidR="005F59E0" w:rsidRPr="005F59E0" w:rsidRDefault="005F59E0" w:rsidP="005F59E0">
      <w:pPr>
        <w:numPr>
          <w:ilvl w:val="0"/>
          <w:numId w:val="1"/>
        </w:numPr>
        <w:shd w:val="clear" w:color="auto" w:fill="FFFFFF"/>
        <w:spacing w:after="0" w:line="240" w:lineRule="auto"/>
        <w:ind w:left="0"/>
        <w:rPr>
          <w:rFonts w:ascii="inherit" w:eastAsia="Times New Roman" w:hAnsi="inherit" w:cs="Arial"/>
          <w:color w:val="000000"/>
          <w:sz w:val="24"/>
          <w:szCs w:val="24"/>
        </w:rPr>
      </w:pPr>
      <w:r w:rsidRPr="005F59E0">
        <w:rPr>
          <w:rFonts w:ascii="inherit" w:eastAsia="Times New Roman" w:hAnsi="inherit" w:cs="Arial"/>
          <w:color w:val="000000"/>
          <w:sz w:val="24"/>
          <w:szCs w:val="24"/>
        </w:rPr>
        <w:t>Evaluate cases to determine accurate mood disorder diagnosis</w:t>
      </w:r>
    </w:p>
    <w:p w14:paraId="08C023B3" w14:textId="77777777" w:rsidR="005F59E0" w:rsidRPr="005F59E0" w:rsidRDefault="004003FF" w:rsidP="005F59E0">
      <w:pPr>
        <w:shd w:val="clear" w:color="auto" w:fill="FFFFFF"/>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pict w14:anchorId="2978B2FD">
          <v:rect id="_x0000_i1025" style="width:0;height:0" o:hralign="center" o:hrstd="t" o:hr="t" fillcolor="#a0a0a0" stroked="f"/>
        </w:pict>
      </w:r>
    </w:p>
    <w:p w14:paraId="4E26321D" w14:textId="77777777" w:rsidR="005F59E0" w:rsidRPr="005F59E0" w:rsidRDefault="005F59E0" w:rsidP="005F59E0">
      <w:pPr>
        <w:shd w:val="clear" w:color="auto" w:fill="FFFFFF"/>
        <w:spacing w:after="0" w:line="240" w:lineRule="auto"/>
        <w:jc w:val="center"/>
        <w:outlineLvl w:val="0"/>
        <w:rPr>
          <w:rFonts w:ascii="Arial" w:eastAsia="Times New Roman" w:hAnsi="Arial" w:cs="Arial"/>
          <w:color w:val="785432"/>
          <w:kern w:val="36"/>
          <w:sz w:val="48"/>
          <w:szCs w:val="48"/>
        </w:rPr>
      </w:pPr>
      <w:r w:rsidRPr="005F59E0">
        <w:rPr>
          <w:rFonts w:ascii="Arial" w:eastAsia="Times New Roman" w:hAnsi="Arial" w:cs="Arial"/>
          <w:color w:val="785432"/>
          <w:kern w:val="36"/>
          <w:sz w:val="48"/>
          <w:szCs w:val="48"/>
        </w:rPr>
        <w:t>Learning Resources</w:t>
      </w:r>
    </w:p>
    <w:p w14:paraId="2A5D6332" w14:textId="77777777" w:rsidR="005F59E0" w:rsidRPr="005F59E0" w:rsidRDefault="005F59E0" w:rsidP="005F59E0">
      <w:pPr>
        <w:shd w:val="clear" w:color="auto" w:fill="FFFFFF"/>
        <w:spacing w:after="0" w:line="240" w:lineRule="auto"/>
        <w:outlineLvl w:val="3"/>
        <w:rPr>
          <w:rFonts w:ascii="Arial" w:eastAsia="Times New Roman" w:hAnsi="Arial" w:cs="Arial"/>
          <w:color w:val="785432"/>
          <w:sz w:val="24"/>
          <w:szCs w:val="24"/>
        </w:rPr>
      </w:pPr>
      <w:r w:rsidRPr="005F59E0">
        <w:rPr>
          <w:rFonts w:ascii="Arial" w:eastAsia="Times New Roman" w:hAnsi="Arial" w:cs="Arial"/>
          <w:color w:val="785432"/>
          <w:sz w:val="24"/>
          <w:szCs w:val="24"/>
        </w:rPr>
        <w:t>Required Readings</w:t>
      </w:r>
    </w:p>
    <w:p w14:paraId="5BB334C7" w14:textId="77777777" w:rsidR="005F59E0" w:rsidRPr="005F59E0" w:rsidRDefault="005F59E0" w:rsidP="005F59E0">
      <w:pPr>
        <w:spacing w:after="0" w:line="240" w:lineRule="auto"/>
        <w:rPr>
          <w:rFonts w:ascii="inherit" w:eastAsia="Times New Roman" w:hAnsi="inherit" w:cs="Arial"/>
          <w:color w:val="676767"/>
          <w:sz w:val="24"/>
          <w:szCs w:val="24"/>
        </w:rPr>
      </w:pPr>
      <w:r w:rsidRPr="005F59E0">
        <w:rPr>
          <w:rFonts w:ascii="inherit" w:eastAsia="Times New Roman" w:hAnsi="inherit" w:cs="Arial"/>
          <w:color w:val="676767"/>
          <w:sz w:val="24"/>
          <w:szCs w:val="24"/>
        </w:rPr>
        <w:t xml:space="preserve">Morrison, J. (2014). </w:t>
      </w:r>
      <w:r w:rsidRPr="005F59E0">
        <w:rPr>
          <w:rFonts w:ascii="inherit" w:eastAsia="Times New Roman" w:hAnsi="inherit" w:cs="Arial"/>
          <w:i/>
          <w:iCs/>
          <w:color w:val="676767"/>
          <w:sz w:val="24"/>
          <w:szCs w:val="24"/>
        </w:rPr>
        <w:t>Diagnosis made easier</w:t>
      </w:r>
      <w:r w:rsidRPr="005F59E0">
        <w:rPr>
          <w:rFonts w:ascii="inherit" w:eastAsia="Times New Roman" w:hAnsi="inherit" w:cs="Arial"/>
          <w:color w:val="676767"/>
          <w:sz w:val="24"/>
          <w:szCs w:val="24"/>
        </w:rPr>
        <w:t xml:space="preserve"> (2nd ed.). New York, NY: Guilford Press.</w:t>
      </w:r>
    </w:p>
    <w:p w14:paraId="04FC984E" w14:textId="77777777" w:rsidR="005F59E0" w:rsidRPr="005F59E0" w:rsidRDefault="005F59E0" w:rsidP="005F59E0">
      <w:pPr>
        <w:numPr>
          <w:ilvl w:val="0"/>
          <w:numId w:val="2"/>
        </w:numPr>
        <w:spacing w:after="100" w:line="240" w:lineRule="auto"/>
        <w:rPr>
          <w:rFonts w:ascii="inherit" w:eastAsia="Times New Roman" w:hAnsi="inherit" w:cs="Arial"/>
          <w:color w:val="676767"/>
          <w:sz w:val="24"/>
          <w:szCs w:val="24"/>
        </w:rPr>
      </w:pPr>
      <w:r w:rsidRPr="005F59E0">
        <w:rPr>
          <w:rFonts w:ascii="inherit" w:eastAsia="Times New Roman" w:hAnsi="inherit" w:cs="Arial"/>
          <w:color w:val="676767"/>
          <w:sz w:val="24"/>
          <w:szCs w:val="24"/>
        </w:rPr>
        <w:t>Chapter 11, “Diagnosing Depression and Mania” (pp. 129–166)</w:t>
      </w:r>
    </w:p>
    <w:p w14:paraId="696B8BED" w14:textId="77777777" w:rsidR="005F59E0" w:rsidRPr="005F59E0" w:rsidRDefault="005F59E0" w:rsidP="005F59E0">
      <w:pPr>
        <w:shd w:val="clear" w:color="auto" w:fill="FFFFFF"/>
        <w:spacing w:after="0" w:line="240" w:lineRule="auto"/>
        <w:rPr>
          <w:rFonts w:ascii="Arial" w:eastAsia="Times New Roman" w:hAnsi="Arial" w:cs="Times New Roman"/>
          <w:color w:val="0000FF"/>
          <w:sz w:val="24"/>
          <w:szCs w:val="24"/>
        </w:rPr>
      </w:pPr>
      <w:r w:rsidRPr="005F59E0">
        <w:rPr>
          <w:rFonts w:ascii="Arial" w:eastAsia="Times New Roman" w:hAnsi="Arial" w:cs="Arial"/>
          <w:color w:val="000000"/>
          <w:sz w:val="24"/>
          <w:szCs w:val="24"/>
        </w:rPr>
        <w:fldChar w:fldCharType="begin"/>
      </w:r>
      <w:r w:rsidRPr="005F59E0">
        <w:rPr>
          <w:rFonts w:ascii="Arial" w:eastAsia="Times New Roman" w:hAnsi="Arial" w:cs="Arial"/>
          <w:color w:val="000000"/>
          <w:sz w:val="24"/>
          <w:szCs w:val="24"/>
        </w:rPr>
        <w:instrText xml:space="preserve"> HYPERLINK "https://doi-org.ezp.waldenulibrary.org/10.1176/appi.books.9780890425596.dsm04" \o "Depressive Disorders" \t "_blank" </w:instrText>
      </w:r>
      <w:r w:rsidRPr="005F59E0">
        <w:rPr>
          <w:rFonts w:ascii="Arial" w:eastAsia="Times New Roman" w:hAnsi="Arial" w:cs="Arial"/>
          <w:color w:val="000000"/>
          <w:sz w:val="24"/>
          <w:szCs w:val="24"/>
        </w:rPr>
        <w:fldChar w:fldCharType="separate"/>
      </w:r>
    </w:p>
    <w:p w14:paraId="5DE3E7A6" w14:textId="77777777" w:rsidR="005F59E0" w:rsidRPr="005F59E0" w:rsidRDefault="005F59E0" w:rsidP="005F59E0">
      <w:pPr>
        <w:spacing w:after="100" w:line="240" w:lineRule="auto"/>
        <w:rPr>
          <w:rFonts w:ascii="inherit" w:eastAsia="Times New Roman" w:hAnsi="inherit" w:cs="Times New Roman"/>
          <w:color w:val="676767"/>
          <w:sz w:val="24"/>
          <w:szCs w:val="24"/>
        </w:rPr>
      </w:pPr>
      <w:r w:rsidRPr="005F59E0">
        <w:rPr>
          <w:rFonts w:ascii="inherit" w:eastAsia="Times New Roman" w:hAnsi="inherit" w:cs="Arial"/>
          <w:color w:val="676767"/>
          <w:sz w:val="24"/>
          <w:szCs w:val="24"/>
        </w:rPr>
        <w:t>American Psychiatric Association. (2013e). Depressive disorders. In Diagnostic and statistical manual of mental disorders (5th ed.). Arlington, VA: Author. doi:10.1176/appi.books.9780890425596.dsm04</w:t>
      </w:r>
    </w:p>
    <w:p w14:paraId="0B3AC25F" w14:textId="77777777" w:rsidR="005F59E0" w:rsidRPr="005F59E0" w:rsidRDefault="005F59E0" w:rsidP="005F59E0">
      <w:pPr>
        <w:shd w:val="clear" w:color="auto" w:fill="FFFFFF"/>
        <w:spacing w:after="0" w:line="240" w:lineRule="auto"/>
        <w:rPr>
          <w:rFonts w:ascii="Arial" w:eastAsia="Times New Roman" w:hAnsi="Arial" w:cs="Arial"/>
          <w:color w:val="000000"/>
          <w:sz w:val="24"/>
          <w:szCs w:val="24"/>
        </w:rPr>
      </w:pPr>
      <w:r w:rsidRPr="005F59E0">
        <w:rPr>
          <w:rFonts w:ascii="Arial" w:eastAsia="Times New Roman" w:hAnsi="Arial" w:cs="Arial"/>
          <w:color w:val="000000"/>
          <w:sz w:val="24"/>
          <w:szCs w:val="24"/>
        </w:rPr>
        <w:fldChar w:fldCharType="end"/>
      </w:r>
    </w:p>
    <w:p w14:paraId="683F5BAD" w14:textId="77777777" w:rsidR="005F59E0" w:rsidRPr="005F59E0" w:rsidRDefault="005F59E0" w:rsidP="005F59E0">
      <w:pPr>
        <w:shd w:val="clear" w:color="auto" w:fill="FFFFFF"/>
        <w:spacing w:after="0" w:line="240" w:lineRule="auto"/>
        <w:rPr>
          <w:rFonts w:ascii="Times New Roman" w:eastAsia="Times New Roman" w:hAnsi="Times New Roman" w:cs="Times New Roman"/>
          <w:color w:val="0000FF"/>
          <w:sz w:val="24"/>
          <w:szCs w:val="24"/>
        </w:rPr>
      </w:pPr>
      <w:r w:rsidRPr="005F59E0">
        <w:rPr>
          <w:rFonts w:ascii="Arial" w:eastAsia="Times New Roman" w:hAnsi="Arial" w:cs="Arial"/>
          <w:color w:val="000000"/>
          <w:sz w:val="24"/>
          <w:szCs w:val="24"/>
        </w:rPr>
        <w:fldChar w:fldCharType="begin"/>
      </w:r>
      <w:r w:rsidRPr="005F59E0">
        <w:rPr>
          <w:rFonts w:ascii="Arial" w:eastAsia="Times New Roman" w:hAnsi="Arial" w:cs="Arial"/>
          <w:color w:val="000000"/>
          <w:sz w:val="24"/>
          <w:szCs w:val="24"/>
        </w:rPr>
        <w:instrText xml:space="preserve"> HYPERLINK "https://doi-org.ezp.waldenulibrary.org/10.1176/appi.books.9780890425596.dsm03" \o "Bipolar and Related Disorders" \t "_blank" </w:instrText>
      </w:r>
      <w:r w:rsidRPr="005F59E0">
        <w:rPr>
          <w:rFonts w:ascii="Arial" w:eastAsia="Times New Roman" w:hAnsi="Arial" w:cs="Arial"/>
          <w:color w:val="000000"/>
          <w:sz w:val="24"/>
          <w:szCs w:val="24"/>
        </w:rPr>
        <w:fldChar w:fldCharType="separate"/>
      </w:r>
    </w:p>
    <w:p w14:paraId="61ACD948" w14:textId="77777777" w:rsidR="005F59E0" w:rsidRPr="005F59E0" w:rsidRDefault="005F59E0" w:rsidP="005F59E0">
      <w:pPr>
        <w:spacing w:after="100" w:line="240" w:lineRule="auto"/>
        <w:rPr>
          <w:rFonts w:ascii="inherit" w:eastAsia="Times New Roman" w:hAnsi="inherit" w:cs="Times New Roman"/>
          <w:color w:val="676767"/>
          <w:sz w:val="24"/>
          <w:szCs w:val="24"/>
        </w:rPr>
      </w:pPr>
      <w:r w:rsidRPr="005F59E0">
        <w:rPr>
          <w:rFonts w:ascii="inherit" w:eastAsia="Times New Roman" w:hAnsi="inherit" w:cs="Arial"/>
          <w:color w:val="676767"/>
          <w:sz w:val="24"/>
          <w:szCs w:val="24"/>
        </w:rPr>
        <w:t>American Psychiatric Association. (2013c). Bipolar and related disorders. In Diagnostic and statistical manual of mental disorders (5th ed.). Arlington, VA: Author. doi:10.1176/appi.books.9780890425596.dsm03</w:t>
      </w:r>
    </w:p>
    <w:p w14:paraId="3F188C67" w14:textId="77777777" w:rsidR="005F59E0" w:rsidRPr="005F59E0" w:rsidRDefault="005F59E0" w:rsidP="005F59E0">
      <w:pPr>
        <w:shd w:val="clear" w:color="auto" w:fill="FFFFFF"/>
        <w:spacing w:after="0" w:line="240" w:lineRule="auto"/>
        <w:rPr>
          <w:rFonts w:ascii="Arial" w:eastAsia="Times New Roman" w:hAnsi="Arial" w:cs="Arial"/>
          <w:color w:val="000000"/>
          <w:sz w:val="24"/>
          <w:szCs w:val="24"/>
        </w:rPr>
      </w:pPr>
      <w:r w:rsidRPr="005F59E0">
        <w:rPr>
          <w:rFonts w:ascii="Arial" w:eastAsia="Times New Roman" w:hAnsi="Arial" w:cs="Arial"/>
          <w:color w:val="000000"/>
          <w:sz w:val="24"/>
          <w:szCs w:val="24"/>
        </w:rPr>
        <w:fldChar w:fldCharType="end"/>
      </w:r>
    </w:p>
    <w:p w14:paraId="2BCF1ED1" w14:textId="77777777" w:rsidR="005F59E0" w:rsidRPr="005F59E0" w:rsidRDefault="005F59E0" w:rsidP="005F59E0">
      <w:pPr>
        <w:shd w:val="clear" w:color="auto" w:fill="FFFFFF"/>
        <w:spacing w:after="0" w:line="240" w:lineRule="auto"/>
        <w:rPr>
          <w:rFonts w:ascii="Times New Roman" w:eastAsia="Times New Roman" w:hAnsi="Times New Roman" w:cs="Times New Roman"/>
          <w:color w:val="0000FF"/>
          <w:sz w:val="24"/>
          <w:szCs w:val="24"/>
        </w:rPr>
      </w:pPr>
      <w:r w:rsidRPr="005F59E0">
        <w:rPr>
          <w:rFonts w:ascii="Arial" w:eastAsia="Times New Roman" w:hAnsi="Arial" w:cs="Arial"/>
          <w:color w:val="000000"/>
          <w:sz w:val="24"/>
          <w:szCs w:val="24"/>
        </w:rPr>
        <w:fldChar w:fldCharType="begin"/>
      </w:r>
      <w:r w:rsidRPr="005F59E0">
        <w:rPr>
          <w:rFonts w:ascii="Arial" w:eastAsia="Times New Roman" w:hAnsi="Arial" w:cs="Arial"/>
          <w:color w:val="000000"/>
          <w:sz w:val="24"/>
          <w:szCs w:val="24"/>
        </w:rPr>
        <w:instrText xml:space="preserve"> HYPERLINK "https://class.content.laureate.net/b6398ada58657b7446059e6709c2ed19.pdf" \t "_blank" </w:instrText>
      </w:r>
      <w:r w:rsidRPr="005F59E0">
        <w:rPr>
          <w:rFonts w:ascii="Arial" w:eastAsia="Times New Roman" w:hAnsi="Arial" w:cs="Arial"/>
          <w:color w:val="000000"/>
          <w:sz w:val="24"/>
          <w:szCs w:val="24"/>
        </w:rPr>
        <w:fldChar w:fldCharType="separate"/>
      </w:r>
    </w:p>
    <w:p w14:paraId="43DDF1C5" w14:textId="77777777" w:rsidR="005F59E0" w:rsidRPr="005F59E0" w:rsidRDefault="005F59E0" w:rsidP="005F59E0">
      <w:pPr>
        <w:spacing w:after="0" w:line="240" w:lineRule="auto"/>
        <w:rPr>
          <w:rFonts w:ascii="inherit" w:eastAsia="Times New Roman" w:hAnsi="inherit" w:cs="Times New Roman"/>
          <w:color w:val="676767"/>
          <w:sz w:val="24"/>
          <w:szCs w:val="24"/>
        </w:rPr>
      </w:pPr>
      <w:r w:rsidRPr="005F59E0">
        <w:rPr>
          <w:rFonts w:ascii="inherit" w:eastAsia="Times New Roman" w:hAnsi="inherit" w:cs="Arial"/>
          <w:color w:val="676767"/>
          <w:sz w:val="24"/>
          <w:szCs w:val="24"/>
        </w:rPr>
        <w:t xml:space="preserve">Jain, R., Maletic, V., &amp; McIntyre, R. S. (2017). Diagnosing and treating patients with mixed features. </w:t>
      </w:r>
      <w:r w:rsidRPr="005F59E0">
        <w:rPr>
          <w:rFonts w:ascii="inherit" w:eastAsia="Times New Roman" w:hAnsi="inherit" w:cs="Arial"/>
          <w:i/>
          <w:iCs/>
          <w:color w:val="676767"/>
          <w:sz w:val="24"/>
          <w:szCs w:val="24"/>
        </w:rPr>
        <w:t>Journal of Clinical Psychiatry, 78</w:t>
      </w:r>
      <w:r w:rsidRPr="005F59E0">
        <w:rPr>
          <w:rFonts w:ascii="inherit" w:eastAsia="Times New Roman" w:hAnsi="inherit" w:cs="Arial"/>
          <w:color w:val="676767"/>
          <w:sz w:val="24"/>
          <w:szCs w:val="24"/>
        </w:rPr>
        <w:t>(8), 1091–1102. doi:10.4088/JCP.su17009ah1c</w:t>
      </w:r>
    </w:p>
    <w:p w14:paraId="3490F519" w14:textId="77777777" w:rsidR="005F59E0" w:rsidRPr="005F59E0" w:rsidRDefault="005F59E0" w:rsidP="005F59E0">
      <w:pPr>
        <w:spacing w:after="100" w:line="240" w:lineRule="auto"/>
        <w:rPr>
          <w:rFonts w:ascii="inherit" w:eastAsia="Times New Roman" w:hAnsi="inherit" w:cs="Arial"/>
          <w:color w:val="676767"/>
          <w:sz w:val="24"/>
          <w:szCs w:val="24"/>
        </w:rPr>
      </w:pPr>
      <w:r w:rsidRPr="005F59E0">
        <w:rPr>
          <w:rFonts w:ascii="inherit" w:eastAsia="Times New Roman" w:hAnsi="inherit" w:cs="Arial"/>
          <w:color w:val="676767"/>
          <w:sz w:val="15"/>
          <w:szCs w:val="15"/>
        </w:rPr>
        <w:t>Diagnosing and Treating Patients with Mixed Features by Jain, R.; Maletic, V.; McIntyre, R., in Journal of Clinical Psychiatry, Vol. 78/Issue 8. Copyright 2017 by Physicians Postgraduate Press. Reprinted by permission of Physicians Postgraduate Press via the Copyright Clearance Center.</w:t>
      </w:r>
    </w:p>
    <w:p w14:paraId="38179474" w14:textId="77777777" w:rsidR="005F59E0" w:rsidRPr="005F59E0" w:rsidRDefault="005F59E0" w:rsidP="005F59E0">
      <w:pPr>
        <w:shd w:val="clear" w:color="auto" w:fill="FFFFFF"/>
        <w:spacing w:after="0" w:line="240" w:lineRule="auto"/>
        <w:rPr>
          <w:rFonts w:ascii="Arial" w:eastAsia="Times New Roman" w:hAnsi="Arial" w:cs="Arial"/>
          <w:color w:val="000000"/>
          <w:sz w:val="24"/>
          <w:szCs w:val="24"/>
        </w:rPr>
      </w:pPr>
      <w:r w:rsidRPr="005F59E0">
        <w:rPr>
          <w:rFonts w:ascii="Arial" w:eastAsia="Times New Roman" w:hAnsi="Arial" w:cs="Arial"/>
          <w:color w:val="000000"/>
          <w:sz w:val="24"/>
          <w:szCs w:val="24"/>
        </w:rPr>
        <w:fldChar w:fldCharType="end"/>
      </w:r>
    </w:p>
    <w:p w14:paraId="7BA6EDD8" w14:textId="77777777" w:rsidR="005F59E0" w:rsidRPr="005F59E0" w:rsidRDefault="005F59E0" w:rsidP="005F59E0">
      <w:pPr>
        <w:shd w:val="clear" w:color="auto" w:fill="FFFFFF"/>
        <w:spacing w:after="0" w:line="240" w:lineRule="auto"/>
        <w:rPr>
          <w:rFonts w:ascii="Times New Roman" w:eastAsia="Times New Roman" w:hAnsi="Times New Roman" w:cs="Times New Roman"/>
          <w:color w:val="0000FF"/>
          <w:sz w:val="24"/>
          <w:szCs w:val="24"/>
        </w:rPr>
      </w:pPr>
      <w:r w:rsidRPr="005F59E0">
        <w:rPr>
          <w:rFonts w:ascii="Arial" w:eastAsia="Times New Roman" w:hAnsi="Arial" w:cs="Arial"/>
          <w:color w:val="000000"/>
          <w:sz w:val="24"/>
          <w:szCs w:val="24"/>
        </w:rPr>
        <w:fldChar w:fldCharType="begin"/>
      </w:r>
      <w:r w:rsidRPr="005F59E0">
        <w:rPr>
          <w:rFonts w:ascii="Arial" w:eastAsia="Times New Roman" w:hAnsi="Arial" w:cs="Arial"/>
          <w:color w:val="000000"/>
          <w:sz w:val="24"/>
          <w:szCs w:val="24"/>
        </w:rPr>
        <w:instrText xml:space="preserve"> HYPERLINK "https://doi-org.ezp.waldenulibrary.org/10.1080/15332985.2015.1133470" \o "Missing the mark: Cultural expressions of depressive symptoms among African-American women and men" \t "_blank" </w:instrText>
      </w:r>
      <w:r w:rsidRPr="005F59E0">
        <w:rPr>
          <w:rFonts w:ascii="Arial" w:eastAsia="Times New Roman" w:hAnsi="Arial" w:cs="Arial"/>
          <w:color w:val="000000"/>
          <w:sz w:val="24"/>
          <w:szCs w:val="24"/>
        </w:rPr>
        <w:fldChar w:fldCharType="separate"/>
      </w:r>
    </w:p>
    <w:p w14:paraId="4DFF7127" w14:textId="77777777" w:rsidR="005F59E0" w:rsidRPr="005F59E0" w:rsidRDefault="005F59E0" w:rsidP="005F59E0">
      <w:pPr>
        <w:spacing w:after="100" w:line="240" w:lineRule="auto"/>
        <w:rPr>
          <w:rFonts w:ascii="inherit" w:eastAsia="Times New Roman" w:hAnsi="inherit" w:cs="Times New Roman"/>
          <w:color w:val="676767"/>
          <w:sz w:val="24"/>
          <w:szCs w:val="24"/>
        </w:rPr>
      </w:pPr>
      <w:r w:rsidRPr="005F59E0">
        <w:rPr>
          <w:rFonts w:ascii="inherit" w:eastAsia="Times New Roman" w:hAnsi="inherit" w:cs="Arial"/>
          <w:color w:val="676767"/>
          <w:sz w:val="24"/>
          <w:szCs w:val="24"/>
        </w:rPr>
        <w:lastRenderedPageBreak/>
        <w:t>Walton, Q. L., &amp; Payne, J. S. (2016). Missing the mark: Cultural expressions of depressive symptoms among African-American women and men. Social Work in Mental Health, 14(6), 637–657. doi:10.1080/15332985.2015.1133470</w:t>
      </w:r>
    </w:p>
    <w:p w14:paraId="5BA4BE68" w14:textId="77777777" w:rsidR="005F59E0" w:rsidRPr="005F59E0" w:rsidRDefault="005F59E0" w:rsidP="005F59E0">
      <w:pPr>
        <w:shd w:val="clear" w:color="auto" w:fill="FFFFFF"/>
        <w:spacing w:after="0" w:line="240" w:lineRule="auto"/>
        <w:rPr>
          <w:rFonts w:ascii="Arial" w:eastAsia="Times New Roman" w:hAnsi="Arial" w:cs="Arial"/>
          <w:color w:val="000000"/>
          <w:sz w:val="24"/>
          <w:szCs w:val="24"/>
        </w:rPr>
      </w:pPr>
      <w:r w:rsidRPr="005F59E0">
        <w:rPr>
          <w:rFonts w:ascii="Arial" w:eastAsia="Times New Roman" w:hAnsi="Arial" w:cs="Arial"/>
          <w:color w:val="000000"/>
          <w:sz w:val="24"/>
          <w:szCs w:val="24"/>
        </w:rPr>
        <w:fldChar w:fldCharType="end"/>
      </w:r>
    </w:p>
    <w:p w14:paraId="5A29826F" w14:textId="77777777" w:rsidR="005F59E0" w:rsidRPr="005F59E0" w:rsidRDefault="005F59E0" w:rsidP="005F59E0">
      <w:pPr>
        <w:shd w:val="clear" w:color="auto" w:fill="FFFFFF"/>
        <w:spacing w:after="0" w:line="240" w:lineRule="auto"/>
        <w:outlineLvl w:val="3"/>
        <w:rPr>
          <w:rFonts w:ascii="Arial" w:eastAsia="Times New Roman" w:hAnsi="Arial" w:cs="Arial"/>
          <w:color w:val="785432"/>
          <w:sz w:val="24"/>
          <w:szCs w:val="24"/>
        </w:rPr>
      </w:pPr>
      <w:r w:rsidRPr="005F59E0">
        <w:rPr>
          <w:rFonts w:ascii="Arial" w:eastAsia="Times New Roman" w:hAnsi="Arial" w:cs="Arial"/>
          <w:color w:val="785432"/>
          <w:sz w:val="24"/>
          <w:szCs w:val="24"/>
        </w:rPr>
        <w:t>Required Media</w:t>
      </w:r>
    </w:p>
    <w:p w14:paraId="057DB053" w14:textId="77777777" w:rsidR="005F59E0" w:rsidRPr="005F59E0" w:rsidRDefault="005F59E0" w:rsidP="005F59E0">
      <w:pPr>
        <w:shd w:val="clear" w:color="auto" w:fill="FFFFFF"/>
        <w:spacing w:after="0" w:line="240" w:lineRule="auto"/>
        <w:rPr>
          <w:rFonts w:ascii="Times New Roman" w:eastAsia="Times New Roman" w:hAnsi="Times New Roman" w:cs="Times New Roman"/>
          <w:color w:val="0000FF"/>
          <w:sz w:val="24"/>
          <w:szCs w:val="24"/>
        </w:rPr>
      </w:pPr>
      <w:r w:rsidRPr="005F59E0">
        <w:rPr>
          <w:rFonts w:ascii="Arial" w:eastAsia="Times New Roman" w:hAnsi="Arial" w:cs="Arial"/>
          <w:color w:val="000000"/>
          <w:sz w:val="24"/>
          <w:szCs w:val="24"/>
        </w:rPr>
        <w:fldChar w:fldCharType="begin"/>
      </w:r>
      <w:r w:rsidRPr="005F59E0">
        <w:rPr>
          <w:rFonts w:ascii="Arial" w:eastAsia="Times New Roman" w:hAnsi="Arial" w:cs="Arial"/>
          <w:color w:val="000000"/>
          <w:sz w:val="24"/>
          <w:szCs w:val="24"/>
        </w:rPr>
        <w:instrText xml:space="preserve"> HYPERLINK "https://www.ted.com/talks/andrew_solomon_depression_the_secret_we_share" \t "_blank" </w:instrText>
      </w:r>
      <w:r w:rsidRPr="005F59E0">
        <w:rPr>
          <w:rFonts w:ascii="Arial" w:eastAsia="Times New Roman" w:hAnsi="Arial" w:cs="Arial"/>
          <w:color w:val="000000"/>
          <w:sz w:val="24"/>
          <w:szCs w:val="24"/>
        </w:rPr>
        <w:fldChar w:fldCharType="separate"/>
      </w:r>
    </w:p>
    <w:p w14:paraId="41E20504" w14:textId="77777777" w:rsidR="005F59E0" w:rsidRPr="005F59E0" w:rsidRDefault="005F59E0" w:rsidP="005F59E0">
      <w:pPr>
        <w:spacing w:after="100" w:line="240" w:lineRule="auto"/>
        <w:rPr>
          <w:rFonts w:ascii="inherit" w:eastAsia="Times New Roman" w:hAnsi="inherit" w:cs="Times New Roman"/>
          <w:color w:val="676767"/>
          <w:sz w:val="24"/>
          <w:szCs w:val="24"/>
        </w:rPr>
      </w:pPr>
      <w:r w:rsidRPr="005F59E0">
        <w:rPr>
          <w:rFonts w:ascii="inherit" w:eastAsia="Times New Roman" w:hAnsi="inherit" w:cs="Arial"/>
          <w:color w:val="676767"/>
          <w:sz w:val="24"/>
          <w:szCs w:val="24"/>
        </w:rPr>
        <w:t xml:space="preserve">TED Conferences, LLC (Producer). (2013). </w:t>
      </w:r>
      <w:r w:rsidRPr="005F59E0">
        <w:rPr>
          <w:rFonts w:ascii="inherit" w:eastAsia="Times New Roman" w:hAnsi="inherit" w:cs="Arial"/>
          <w:i/>
          <w:iCs/>
          <w:color w:val="676767"/>
          <w:sz w:val="24"/>
          <w:szCs w:val="24"/>
        </w:rPr>
        <w:t>Depression, the secret we share</w:t>
      </w:r>
      <w:r w:rsidRPr="005F59E0">
        <w:rPr>
          <w:rFonts w:ascii="inherit" w:eastAsia="Times New Roman" w:hAnsi="inherit" w:cs="Arial"/>
          <w:color w:val="676767"/>
          <w:sz w:val="24"/>
          <w:szCs w:val="24"/>
        </w:rPr>
        <w:t xml:space="preserve"> [Video file]. Retrieved from https://www.ted.com/talks/andrew_solomon_depression_the_secret_we_share</w:t>
      </w:r>
    </w:p>
    <w:p w14:paraId="16E75262" w14:textId="77777777" w:rsidR="005F59E0" w:rsidRPr="005F59E0" w:rsidRDefault="005F59E0" w:rsidP="005F59E0">
      <w:pPr>
        <w:shd w:val="clear" w:color="auto" w:fill="FFFFFF"/>
        <w:spacing w:after="0" w:line="240" w:lineRule="auto"/>
        <w:rPr>
          <w:rFonts w:ascii="Arial" w:eastAsia="Times New Roman" w:hAnsi="Arial" w:cs="Times New Roman"/>
          <w:color w:val="0000FF"/>
          <w:sz w:val="24"/>
          <w:szCs w:val="24"/>
        </w:rPr>
      </w:pPr>
      <w:r w:rsidRPr="005F59E0">
        <w:rPr>
          <w:rFonts w:ascii="Arial" w:eastAsia="Times New Roman" w:hAnsi="Arial" w:cs="Arial"/>
          <w:color w:val="000000"/>
          <w:sz w:val="24"/>
          <w:szCs w:val="24"/>
        </w:rPr>
        <w:fldChar w:fldCharType="end"/>
      </w:r>
      <w:r w:rsidRPr="005F59E0">
        <w:rPr>
          <w:rFonts w:ascii="Arial" w:eastAsia="Times New Roman" w:hAnsi="Arial" w:cs="Arial"/>
          <w:color w:val="000000"/>
          <w:sz w:val="24"/>
          <w:szCs w:val="24"/>
        </w:rPr>
        <w:fldChar w:fldCharType="begin"/>
      </w:r>
      <w:r w:rsidRPr="005F59E0">
        <w:rPr>
          <w:rFonts w:ascii="Arial" w:eastAsia="Times New Roman" w:hAnsi="Arial" w:cs="Arial"/>
          <w:color w:val="000000"/>
          <w:sz w:val="24"/>
          <w:szCs w:val="24"/>
        </w:rPr>
        <w:instrText xml:space="preserve"> HYPERLINK "https://youtu.be/drv3BP0Fdi8" \t "_blank" </w:instrText>
      </w:r>
      <w:r w:rsidRPr="005F59E0">
        <w:rPr>
          <w:rFonts w:ascii="Arial" w:eastAsia="Times New Roman" w:hAnsi="Arial" w:cs="Arial"/>
          <w:color w:val="000000"/>
          <w:sz w:val="24"/>
          <w:szCs w:val="24"/>
        </w:rPr>
        <w:fldChar w:fldCharType="separate"/>
      </w:r>
    </w:p>
    <w:p w14:paraId="43502A9B" w14:textId="77777777" w:rsidR="005F59E0" w:rsidRPr="005F59E0" w:rsidRDefault="005F59E0" w:rsidP="005F59E0">
      <w:pPr>
        <w:spacing w:after="100" w:line="240" w:lineRule="auto"/>
        <w:rPr>
          <w:rFonts w:ascii="inherit" w:eastAsia="Times New Roman" w:hAnsi="inherit" w:cs="Times New Roman"/>
          <w:color w:val="676767"/>
          <w:sz w:val="24"/>
          <w:szCs w:val="24"/>
        </w:rPr>
      </w:pPr>
      <w:r w:rsidRPr="005F59E0">
        <w:rPr>
          <w:rFonts w:ascii="inherit" w:eastAsia="Times New Roman" w:hAnsi="inherit" w:cs="Arial"/>
          <w:color w:val="676767"/>
          <w:sz w:val="24"/>
          <w:szCs w:val="24"/>
        </w:rPr>
        <w:t xml:space="preserve">TEDx Talks. (2013a, May 23). </w:t>
      </w:r>
      <w:r w:rsidRPr="005F59E0">
        <w:rPr>
          <w:rFonts w:ascii="inherit" w:eastAsia="Times New Roman" w:hAnsi="inherit" w:cs="Arial"/>
          <w:i/>
          <w:iCs/>
          <w:color w:val="676767"/>
          <w:sz w:val="24"/>
          <w:szCs w:val="24"/>
        </w:rPr>
        <w:t>Depression is a disease of civilization: Stephen Ilardi at TedxEmory</w:t>
      </w:r>
      <w:r w:rsidRPr="005F59E0">
        <w:rPr>
          <w:rFonts w:ascii="inherit" w:eastAsia="Times New Roman" w:hAnsi="inherit" w:cs="Arial"/>
          <w:color w:val="676767"/>
          <w:sz w:val="24"/>
          <w:szCs w:val="24"/>
        </w:rPr>
        <w:t xml:space="preserve"> [Video file]. Retrieved from https://youtu.be/drv3BP0Fdi8</w:t>
      </w:r>
    </w:p>
    <w:p w14:paraId="757F4E34" w14:textId="77777777" w:rsidR="005F59E0" w:rsidRPr="005F59E0" w:rsidRDefault="005F59E0" w:rsidP="005F59E0">
      <w:pPr>
        <w:shd w:val="clear" w:color="auto" w:fill="FFFFFF"/>
        <w:spacing w:after="0" w:line="240" w:lineRule="auto"/>
        <w:rPr>
          <w:rFonts w:ascii="Arial" w:eastAsia="Times New Roman" w:hAnsi="Arial" w:cs="Arial"/>
          <w:color w:val="000000"/>
          <w:sz w:val="24"/>
          <w:szCs w:val="24"/>
        </w:rPr>
      </w:pPr>
      <w:r w:rsidRPr="005F59E0">
        <w:rPr>
          <w:rFonts w:ascii="Arial" w:eastAsia="Times New Roman" w:hAnsi="Arial" w:cs="Arial"/>
          <w:color w:val="000000"/>
          <w:sz w:val="24"/>
          <w:szCs w:val="24"/>
        </w:rPr>
        <w:fldChar w:fldCharType="end"/>
      </w:r>
    </w:p>
    <w:p w14:paraId="2FE80F30" w14:textId="77777777" w:rsidR="005F59E0" w:rsidRPr="005F59E0" w:rsidRDefault="005F59E0" w:rsidP="005F59E0">
      <w:pPr>
        <w:shd w:val="clear" w:color="auto" w:fill="FFFFFF"/>
        <w:spacing w:after="0" w:line="240" w:lineRule="auto"/>
        <w:outlineLvl w:val="3"/>
        <w:rPr>
          <w:rFonts w:ascii="Arial" w:eastAsia="Times New Roman" w:hAnsi="Arial" w:cs="Arial"/>
          <w:color w:val="785432"/>
          <w:sz w:val="24"/>
          <w:szCs w:val="24"/>
        </w:rPr>
      </w:pPr>
      <w:r w:rsidRPr="005F59E0">
        <w:rPr>
          <w:rFonts w:ascii="Arial" w:eastAsia="Times New Roman" w:hAnsi="Arial" w:cs="Arial"/>
          <w:color w:val="785432"/>
          <w:sz w:val="24"/>
          <w:szCs w:val="24"/>
        </w:rPr>
        <w:t>Optional Resources</w:t>
      </w:r>
    </w:p>
    <w:p w14:paraId="749B664C" w14:textId="77777777" w:rsidR="005F59E0" w:rsidRPr="005F59E0" w:rsidRDefault="005F59E0" w:rsidP="005F59E0">
      <w:pPr>
        <w:shd w:val="clear" w:color="auto" w:fill="FFFFFF"/>
        <w:spacing w:after="0" w:line="240" w:lineRule="auto"/>
        <w:rPr>
          <w:rFonts w:ascii="Times New Roman" w:eastAsia="Times New Roman" w:hAnsi="Times New Roman" w:cs="Times New Roman"/>
          <w:color w:val="0000FF"/>
          <w:sz w:val="24"/>
          <w:szCs w:val="24"/>
        </w:rPr>
      </w:pPr>
      <w:r w:rsidRPr="005F59E0">
        <w:rPr>
          <w:rFonts w:ascii="Arial" w:eastAsia="Times New Roman" w:hAnsi="Arial" w:cs="Arial"/>
          <w:color w:val="000000"/>
          <w:sz w:val="24"/>
          <w:szCs w:val="24"/>
        </w:rPr>
        <w:fldChar w:fldCharType="begin"/>
      </w:r>
      <w:r w:rsidRPr="005F59E0">
        <w:rPr>
          <w:rFonts w:ascii="Arial" w:eastAsia="Times New Roman" w:hAnsi="Arial" w:cs="Arial"/>
          <w:color w:val="000000"/>
          <w:sz w:val="24"/>
          <w:szCs w:val="24"/>
        </w:rPr>
        <w:instrText xml:space="preserve"> HYPERLINK "https://doi-org.ezp.waldenulibrary.org/10.1176/appi.books.9780890425596.AssessmentMeasures" \o "Assessment Measures" \t "_blank" </w:instrText>
      </w:r>
      <w:r w:rsidRPr="005F59E0">
        <w:rPr>
          <w:rFonts w:ascii="Arial" w:eastAsia="Times New Roman" w:hAnsi="Arial" w:cs="Arial"/>
          <w:color w:val="000000"/>
          <w:sz w:val="24"/>
          <w:szCs w:val="24"/>
        </w:rPr>
        <w:fldChar w:fldCharType="separate"/>
      </w:r>
    </w:p>
    <w:p w14:paraId="08B064DA" w14:textId="77777777" w:rsidR="005F59E0" w:rsidRPr="005F59E0" w:rsidRDefault="005F59E0" w:rsidP="005F59E0">
      <w:pPr>
        <w:spacing w:after="100" w:line="240" w:lineRule="auto"/>
        <w:rPr>
          <w:rFonts w:ascii="inherit" w:eastAsia="Times New Roman" w:hAnsi="inherit" w:cs="Times New Roman"/>
          <w:color w:val="676767"/>
          <w:sz w:val="24"/>
          <w:szCs w:val="24"/>
        </w:rPr>
      </w:pPr>
      <w:r w:rsidRPr="005F59E0">
        <w:rPr>
          <w:rFonts w:ascii="inherit" w:eastAsia="Times New Roman" w:hAnsi="inherit" w:cs="Arial"/>
          <w:color w:val="676767"/>
          <w:sz w:val="24"/>
          <w:szCs w:val="24"/>
        </w:rPr>
        <w:t>American Psychiatric Association. (2013b). Assessment measures. In Diagnostic and statistical manual of mental disorders (5th ed.). Arlington, VA: Author. doi:10.1176/appi.books.9780890425596.AssessmentMeasures</w:t>
      </w:r>
    </w:p>
    <w:p w14:paraId="7219C0C1" w14:textId="77777777" w:rsidR="005F59E0" w:rsidRPr="005F59E0" w:rsidRDefault="005F59E0" w:rsidP="005F59E0">
      <w:pPr>
        <w:shd w:val="clear" w:color="auto" w:fill="FFFFFF"/>
        <w:spacing w:after="0" w:line="240" w:lineRule="auto"/>
        <w:rPr>
          <w:rFonts w:ascii="Arial" w:eastAsia="Times New Roman" w:hAnsi="Arial" w:cs="Arial"/>
          <w:color w:val="000000"/>
          <w:sz w:val="24"/>
          <w:szCs w:val="24"/>
        </w:rPr>
      </w:pPr>
      <w:r w:rsidRPr="005F59E0">
        <w:rPr>
          <w:rFonts w:ascii="Arial" w:eastAsia="Times New Roman" w:hAnsi="Arial" w:cs="Arial"/>
          <w:color w:val="000000"/>
          <w:sz w:val="24"/>
          <w:szCs w:val="24"/>
        </w:rPr>
        <w:fldChar w:fldCharType="end"/>
      </w:r>
    </w:p>
    <w:p w14:paraId="6104A9D7" w14:textId="77777777" w:rsidR="005F59E0" w:rsidRPr="005F59E0" w:rsidRDefault="005F59E0" w:rsidP="005F59E0">
      <w:pPr>
        <w:shd w:val="clear" w:color="auto" w:fill="FFFFFF"/>
        <w:spacing w:after="0" w:line="240" w:lineRule="auto"/>
        <w:rPr>
          <w:rFonts w:ascii="Times New Roman" w:eastAsia="Times New Roman" w:hAnsi="Times New Roman" w:cs="Times New Roman"/>
          <w:color w:val="0000FF"/>
          <w:sz w:val="24"/>
          <w:szCs w:val="24"/>
        </w:rPr>
      </w:pPr>
      <w:r w:rsidRPr="005F59E0">
        <w:rPr>
          <w:rFonts w:ascii="Arial" w:eastAsia="Times New Roman" w:hAnsi="Arial" w:cs="Arial"/>
          <w:color w:val="000000"/>
          <w:sz w:val="24"/>
          <w:szCs w:val="24"/>
        </w:rPr>
        <w:fldChar w:fldCharType="begin"/>
      </w:r>
      <w:r w:rsidRPr="005F59E0">
        <w:rPr>
          <w:rFonts w:ascii="Arial" w:eastAsia="Times New Roman" w:hAnsi="Arial" w:cs="Arial"/>
          <w:color w:val="000000"/>
          <w:sz w:val="24"/>
          <w:szCs w:val="24"/>
        </w:rPr>
        <w:instrText xml:space="preserve"> HYPERLINK "https://ezp.waldenulibrary.org/login?url=https://search.ebscohost.com/login.aspx?direct=true&amp;db=pzh&amp;AN=2014-52054-014&amp;site=eds-live&amp;scope=site" \o "Latinos and depression: Measurement issues and assessment" \t "_blank" </w:instrText>
      </w:r>
      <w:r w:rsidRPr="005F59E0">
        <w:rPr>
          <w:rFonts w:ascii="Arial" w:eastAsia="Times New Roman" w:hAnsi="Arial" w:cs="Arial"/>
          <w:color w:val="000000"/>
          <w:sz w:val="24"/>
          <w:szCs w:val="24"/>
        </w:rPr>
        <w:fldChar w:fldCharType="separate"/>
      </w:r>
    </w:p>
    <w:p w14:paraId="0AF49585" w14:textId="77777777" w:rsidR="005F59E0" w:rsidRPr="005F59E0" w:rsidRDefault="005F59E0" w:rsidP="005F59E0">
      <w:pPr>
        <w:spacing w:after="100" w:line="240" w:lineRule="auto"/>
        <w:rPr>
          <w:rFonts w:ascii="inherit" w:eastAsia="Times New Roman" w:hAnsi="inherit" w:cs="Times New Roman"/>
          <w:color w:val="676767"/>
          <w:sz w:val="24"/>
          <w:szCs w:val="24"/>
        </w:rPr>
      </w:pPr>
      <w:r w:rsidRPr="005F59E0">
        <w:rPr>
          <w:rFonts w:ascii="inherit" w:eastAsia="Times New Roman" w:hAnsi="inherit" w:cs="Arial"/>
          <w:color w:val="676767"/>
          <w:sz w:val="24"/>
          <w:szCs w:val="24"/>
        </w:rPr>
        <w:t>Santiago-Rivera, A. L., Benson-Flórez, G., Santos, M. M., &amp; Lopez, M. (2015). Latinos and depression: Measurement issues and assessment. In K. F. Geisinger (Ed.), Psychological testing of Hispanics: Clinical, cultural, and intellectual issues (2nd ed., pp. 255–271). Washington, DC: American Psychological Association. doi:10.1037/14668-014</w:t>
      </w:r>
    </w:p>
    <w:p w14:paraId="6418BED2" w14:textId="77777777" w:rsidR="005F59E0" w:rsidRPr="005F59E0" w:rsidRDefault="005F59E0" w:rsidP="005F59E0">
      <w:pPr>
        <w:shd w:val="clear" w:color="auto" w:fill="FFFFFF"/>
        <w:spacing w:after="0" w:line="240" w:lineRule="auto"/>
        <w:rPr>
          <w:rFonts w:ascii="Arial" w:eastAsia="Times New Roman" w:hAnsi="Arial" w:cs="Arial"/>
          <w:color w:val="000000"/>
          <w:sz w:val="24"/>
          <w:szCs w:val="24"/>
        </w:rPr>
      </w:pPr>
      <w:r w:rsidRPr="005F59E0">
        <w:rPr>
          <w:rFonts w:ascii="Arial" w:eastAsia="Times New Roman" w:hAnsi="Arial" w:cs="Arial"/>
          <w:color w:val="000000"/>
          <w:sz w:val="24"/>
          <w:szCs w:val="24"/>
        </w:rPr>
        <w:fldChar w:fldCharType="end"/>
      </w:r>
    </w:p>
    <w:p w14:paraId="245D5E46" w14:textId="77777777" w:rsidR="005F59E0" w:rsidRPr="005F59E0" w:rsidRDefault="005F59E0" w:rsidP="005F59E0">
      <w:pPr>
        <w:shd w:val="clear" w:color="auto" w:fill="FFFFFF"/>
        <w:spacing w:after="0" w:line="240" w:lineRule="auto"/>
        <w:rPr>
          <w:rFonts w:ascii="Times New Roman" w:eastAsia="Times New Roman" w:hAnsi="Times New Roman" w:cs="Times New Roman"/>
          <w:color w:val="0000FF"/>
          <w:sz w:val="24"/>
          <w:szCs w:val="24"/>
        </w:rPr>
      </w:pPr>
      <w:r w:rsidRPr="005F59E0">
        <w:rPr>
          <w:rFonts w:ascii="Arial" w:eastAsia="Times New Roman" w:hAnsi="Arial" w:cs="Arial"/>
          <w:color w:val="000000"/>
          <w:sz w:val="24"/>
          <w:szCs w:val="24"/>
        </w:rPr>
        <w:fldChar w:fldCharType="begin"/>
      </w:r>
      <w:r w:rsidRPr="005F59E0">
        <w:rPr>
          <w:rFonts w:ascii="Arial" w:eastAsia="Times New Roman" w:hAnsi="Arial" w:cs="Arial"/>
          <w:color w:val="000000"/>
          <w:sz w:val="24"/>
          <w:szCs w:val="24"/>
        </w:rPr>
        <w:instrText xml:space="preserve"> HYPERLINK "https://class.content.laureate.net/f2ece94d40013089fb0b698cfbe82a0b.pdf" \t "_blank" </w:instrText>
      </w:r>
      <w:r w:rsidRPr="005F59E0">
        <w:rPr>
          <w:rFonts w:ascii="Arial" w:eastAsia="Times New Roman" w:hAnsi="Arial" w:cs="Arial"/>
          <w:color w:val="000000"/>
          <w:sz w:val="24"/>
          <w:szCs w:val="24"/>
        </w:rPr>
        <w:fldChar w:fldCharType="separate"/>
      </w:r>
    </w:p>
    <w:p w14:paraId="2CF6710F" w14:textId="77777777" w:rsidR="005F59E0" w:rsidRPr="005F59E0" w:rsidRDefault="005F59E0" w:rsidP="005F59E0">
      <w:pPr>
        <w:spacing w:after="0" w:line="240" w:lineRule="auto"/>
        <w:rPr>
          <w:rFonts w:ascii="inherit" w:eastAsia="Times New Roman" w:hAnsi="inherit" w:cs="Times New Roman"/>
          <w:color w:val="676767"/>
          <w:sz w:val="24"/>
          <w:szCs w:val="24"/>
        </w:rPr>
      </w:pPr>
      <w:r w:rsidRPr="005F59E0">
        <w:rPr>
          <w:rFonts w:ascii="inherit" w:eastAsia="Times New Roman" w:hAnsi="inherit" w:cs="Arial"/>
          <w:color w:val="676767"/>
          <w:sz w:val="24"/>
          <w:szCs w:val="24"/>
        </w:rPr>
        <w:t xml:space="preserve">Thase, M. E., Weisler, R. H., Trivedi, M. H., &amp; Manning, J. S. (2017). Utilizing the DSM-5 Anxious Distress specifier to develop treatment strategies for patients with major depressive disorder. </w:t>
      </w:r>
      <w:r w:rsidRPr="005F59E0">
        <w:rPr>
          <w:rFonts w:ascii="inherit" w:eastAsia="Times New Roman" w:hAnsi="inherit" w:cs="Arial"/>
          <w:i/>
          <w:iCs/>
          <w:color w:val="676767"/>
          <w:sz w:val="24"/>
          <w:szCs w:val="24"/>
        </w:rPr>
        <w:t>Journal of Clinical Psychiatry, 78</w:t>
      </w:r>
      <w:r w:rsidRPr="005F59E0">
        <w:rPr>
          <w:rFonts w:ascii="inherit" w:eastAsia="Times New Roman" w:hAnsi="inherit" w:cs="Arial"/>
          <w:color w:val="676767"/>
          <w:sz w:val="24"/>
          <w:szCs w:val="24"/>
        </w:rPr>
        <w:t>(9), 1351–1362. doi:10.4088/JCP.ot17015ah1</w:t>
      </w:r>
    </w:p>
    <w:p w14:paraId="055C06D3" w14:textId="77777777" w:rsidR="005F59E0" w:rsidRPr="005F59E0" w:rsidRDefault="005F59E0" w:rsidP="005F59E0">
      <w:pPr>
        <w:spacing w:after="100" w:line="240" w:lineRule="auto"/>
        <w:rPr>
          <w:rFonts w:ascii="inherit" w:eastAsia="Times New Roman" w:hAnsi="inherit" w:cs="Arial"/>
          <w:color w:val="676767"/>
          <w:sz w:val="24"/>
          <w:szCs w:val="24"/>
        </w:rPr>
      </w:pPr>
      <w:r w:rsidRPr="005F59E0">
        <w:rPr>
          <w:rFonts w:ascii="inherit" w:eastAsia="Times New Roman" w:hAnsi="inherit" w:cs="Arial"/>
          <w:color w:val="676767"/>
          <w:sz w:val="15"/>
          <w:szCs w:val="15"/>
        </w:rPr>
        <w:t>Utilizing the DSM-5 Anxious Distress Specifier to Develop Treatment Strategies for Patients with Major Depressive Disorder by Thase, M.; Weisler, R.; Trivedi, M.; Manning, J., in Journal of Clinical Psychiatry, Vol. 78/Issue 9. Copyright 2017 by Physicians Postgraduate Press. Reprinted by permission of Physicians Postgraduate Press via the Copyright Clearance Center.</w:t>
      </w:r>
    </w:p>
    <w:p w14:paraId="367E6CDF" w14:textId="77777777" w:rsidR="005F59E0" w:rsidRPr="005F59E0" w:rsidRDefault="005F59E0" w:rsidP="005F59E0">
      <w:pPr>
        <w:shd w:val="clear" w:color="auto" w:fill="FFFFFF"/>
        <w:spacing w:after="0" w:line="240" w:lineRule="auto"/>
        <w:rPr>
          <w:rFonts w:ascii="Arial" w:eastAsia="Times New Roman" w:hAnsi="Arial" w:cs="Times New Roman"/>
          <w:color w:val="0000FF"/>
          <w:sz w:val="24"/>
          <w:szCs w:val="24"/>
        </w:rPr>
      </w:pPr>
      <w:r w:rsidRPr="005F59E0">
        <w:rPr>
          <w:rFonts w:ascii="Arial" w:eastAsia="Times New Roman" w:hAnsi="Arial" w:cs="Arial"/>
          <w:color w:val="000000"/>
          <w:sz w:val="24"/>
          <w:szCs w:val="24"/>
        </w:rPr>
        <w:fldChar w:fldCharType="end"/>
      </w:r>
      <w:r w:rsidRPr="005F59E0">
        <w:rPr>
          <w:rFonts w:ascii="Arial" w:eastAsia="Times New Roman" w:hAnsi="Arial" w:cs="Arial"/>
          <w:color w:val="000000"/>
          <w:sz w:val="24"/>
          <w:szCs w:val="24"/>
        </w:rPr>
        <w:fldChar w:fldCharType="begin"/>
      </w:r>
      <w:r w:rsidRPr="005F59E0">
        <w:rPr>
          <w:rFonts w:ascii="Arial" w:eastAsia="Times New Roman" w:hAnsi="Arial" w:cs="Arial"/>
          <w:color w:val="000000"/>
          <w:sz w:val="24"/>
          <w:szCs w:val="24"/>
        </w:rPr>
        <w:instrText xml:space="preserve"> HYPERLINK "https://class.content.laureate.net/aa198fc912b44cfac5854612cf913c34.pdf" \o "Suggested Further Reading for SOCW 6090" \t "_blank" </w:instrText>
      </w:r>
      <w:r w:rsidRPr="005F59E0">
        <w:rPr>
          <w:rFonts w:ascii="Arial" w:eastAsia="Times New Roman" w:hAnsi="Arial" w:cs="Arial"/>
          <w:color w:val="000000"/>
          <w:sz w:val="24"/>
          <w:szCs w:val="24"/>
        </w:rPr>
        <w:fldChar w:fldCharType="separate"/>
      </w:r>
    </w:p>
    <w:p w14:paraId="2B2384E6" w14:textId="77777777" w:rsidR="005F59E0" w:rsidRPr="005F59E0" w:rsidRDefault="005F59E0" w:rsidP="005F59E0">
      <w:pPr>
        <w:spacing w:after="0" w:line="240" w:lineRule="auto"/>
        <w:rPr>
          <w:rFonts w:ascii="inherit" w:eastAsia="Times New Roman" w:hAnsi="inherit" w:cs="Times New Roman"/>
          <w:color w:val="676767"/>
          <w:sz w:val="24"/>
          <w:szCs w:val="24"/>
        </w:rPr>
      </w:pPr>
      <w:r w:rsidRPr="005F59E0">
        <w:rPr>
          <w:rFonts w:ascii="inherit" w:eastAsia="Times New Roman" w:hAnsi="inherit" w:cs="Arial"/>
          <w:b/>
          <w:bCs/>
          <w:color w:val="676767"/>
          <w:sz w:val="24"/>
          <w:szCs w:val="24"/>
        </w:rPr>
        <w:t>Document:</w:t>
      </w:r>
      <w:r w:rsidRPr="005F59E0">
        <w:rPr>
          <w:rFonts w:ascii="inherit" w:eastAsia="Times New Roman" w:hAnsi="inherit" w:cs="Arial"/>
          <w:color w:val="676767"/>
          <w:sz w:val="24"/>
          <w:szCs w:val="24"/>
        </w:rPr>
        <w:t xml:space="preserve"> Suggested Further Reading for SOCW 6090 (PDF)</w:t>
      </w:r>
    </w:p>
    <w:p w14:paraId="0CAE35E3" w14:textId="77777777" w:rsidR="005F59E0" w:rsidRPr="005F59E0" w:rsidRDefault="005F59E0" w:rsidP="005F59E0">
      <w:pPr>
        <w:spacing w:after="0" w:line="240" w:lineRule="auto"/>
        <w:rPr>
          <w:rFonts w:ascii="inherit" w:eastAsia="Times New Roman" w:hAnsi="inherit" w:cs="Arial"/>
          <w:color w:val="676767"/>
          <w:sz w:val="24"/>
          <w:szCs w:val="24"/>
        </w:rPr>
      </w:pPr>
      <w:r w:rsidRPr="005F59E0">
        <w:rPr>
          <w:rFonts w:ascii="inherit" w:eastAsia="Times New Roman" w:hAnsi="inherit" w:cs="Arial"/>
          <w:color w:val="676767"/>
          <w:sz w:val="24"/>
          <w:szCs w:val="24"/>
        </w:rPr>
        <w:t> </w:t>
      </w:r>
    </w:p>
    <w:p w14:paraId="12560023" w14:textId="77777777" w:rsidR="005F59E0" w:rsidRPr="005F59E0" w:rsidRDefault="005F59E0" w:rsidP="005F59E0">
      <w:pPr>
        <w:spacing w:after="100" w:line="240" w:lineRule="auto"/>
        <w:rPr>
          <w:rFonts w:ascii="inherit" w:eastAsia="Times New Roman" w:hAnsi="inherit" w:cs="Arial"/>
          <w:color w:val="676767"/>
          <w:sz w:val="24"/>
          <w:szCs w:val="24"/>
        </w:rPr>
      </w:pPr>
      <w:r w:rsidRPr="005F59E0">
        <w:rPr>
          <w:rFonts w:ascii="inherit" w:eastAsia="Times New Roman" w:hAnsi="inherit" w:cs="Arial"/>
          <w:b/>
          <w:bCs/>
          <w:color w:val="676767"/>
          <w:sz w:val="24"/>
          <w:szCs w:val="24"/>
        </w:rPr>
        <w:t>Note:</w:t>
      </w:r>
      <w:r w:rsidRPr="005F59E0">
        <w:rPr>
          <w:rFonts w:ascii="inherit" w:eastAsia="Times New Roman" w:hAnsi="inherit" w:cs="Arial"/>
          <w:color w:val="676767"/>
          <w:sz w:val="24"/>
          <w:szCs w:val="24"/>
        </w:rPr>
        <w:t xml:space="preserve"> This is the same document introduced in Week 1.</w:t>
      </w:r>
    </w:p>
    <w:p w14:paraId="084FFAD0" w14:textId="77777777" w:rsidR="005F59E0" w:rsidRPr="005F59E0" w:rsidRDefault="005F59E0" w:rsidP="005F59E0">
      <w:pPr>
        <w:shd w:val="clear" w:color="auto" w:fill="FFFFFF"/>
        <w:spacing w:after="0" w:line="240" w:lineRule="auto"/>
        <w:rPr>
          <w:rFonts w:ascii="Arial" w:eastAsia="Times New Roman" w:hAnsi="Arial" w:cs="Arial"/>
          <w:color w:val="000000"/>
          <w:sz w:val="24"/>
          <w:szCs w:val="24"/>
        </w:rPr>
      </w:pPr>
      <w:r w:rsidRPr="005F59E0">
        <w:rPr>
          <w:rFonts w:ascii="Arial" w:eastAsia="Times New Roman" w:hAnsi="Arial" w:cs="Arial"/>
          <w:color w:val="000000"/>
          <w:sz w:val="24"/>
          <w:szCs w:val="24"/>
        </w:rPr>
        <w:fldChar w:fldCharType="end"/>
      </w:r>
    </w:p>
    <w:p w14:paraId="7F55A499" w14:textId="77777777" w:rsidR="005F59E0" w:rsidRPr="005F59E0" w:rsidRDefault="004003FF" w:rsidP="005F59E0">
      <w:pPr>
        <w:shd w:val="clear" w:color="auto" w:fill="FFFFFF"/>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pict w14:anchorId="167756F9">
          <v:rect id="_x0000_i1026" style="width:0;height:0" o:hralign="center" o:hrstd="t" o:hr="t" fillcolor="#a0a0a0" stroked="f"/>
        </w:pict>
      </w:r>
    </w:p>
    <w:p w14:paraId="139873C7" w14:textId="77777777" w:rsidR="005F59E0" w:rsidRPr="005F59E0" w:rsidRDefault="005F59E0" w:rsidP="005F59E0">
      <w:pPr>
        <w:shd w:val="clear" w:color="auto" w:fill="FFFFFF"/>
        <w:spacing w:after="0" w:line="240" w:lineRule="auto"/>
        <w:jc w:val="center"/>
        <w:outlineLvl w:val="0"/>
        <w:rPr>
          <w:rFonts w:ascii="Arial" w:eastAsia="Times New Roman" w:hAnsi="Arial" w:cs="Arial"/>
          <w:color w:val="785432"/>
          <w:kern w:val="36"/>
          <w:sz w:val="48"/>
          <w:szCs w:val="48"/>
        </w:rPr>
      </w:pPr>
      <w:r w:rsidRPr="005F59E0">
        <w:rPr>
          <w:rFonts w:ascii="Arial" w:eastAsia="Times New Roman" w:hAnsi="Arial" w:cs="Arial"/>
          <w:color w:val="785432"/>
          <w:kern w:val="36"/>
          <w:sz w:val="48"/>
          <w:szCs w:val="48"/>
        </w:rPr>
        <w:t>Discussion: Applying Differential Diagnosis to Depressive and Bipolar Disorders</w:t>
      </w:r>
    </w:p>
    <w:p w14:paraId="5A9E45E0" w14:textId="60FA7B19" w:rsidR="005F59E0" w:rsidRDefault="005F59E0" w:rsidP="005F59E0">
      <w:pPr>
        <w:shd w:val="clear" w:color="auto" w:fill="FFFFFF"/>
        <w:spacing w:after="0" w:line="240" w:lineRule="auto"/>
        <w:rPr>
          <w:rFonts w:ascii="inherit" w:eastAsia="Times New Roman" w:hAnsi="inherit" w:cs="Arial"/>
          <w:color w:val="000000"/>
          <w:sz w:val="24"/>
          <w:szCs w:val="24"/>
        </w:rPr>
      </w:pPr>
      <w:r w:rsidRPr="005F59E0">
        <w:rPr>
          <w:rFonts w:ascii="inherit" w:eastAsia="Times New Roman" w:hAnsi="inherit" w:cs="Arial"/>
          <w:color w:val="000000"/>
          <w:sz w:val="24"/>
          <w:szCs w:val="24"/>
        </w:rPr>
        <w:t xml:space="preserve">What is it truly like to have a mental illness? By considering clients’ lived experiences, a social worker becomes more empathetic and therefore better equipped to treat them. In </w:t>
      </w:r>
      <w:r w:rsidRPr="005F59E0">
        <w:rPr>
          <w:rFonts w:ascii="inherit" w:eastAsia="Times New Roman" w:hAnsi="inherit" w:cs="Arial"/>
          <w:color w:val="000000"/>
          <w:sz w:val="24"/>
          <w:szCs w:val="24"/>
        </w:rPr>
        <w:lastRenderedPageBreak/>
        <w:t>this Discussion, you analyze a case study focused on a depressive disorder or bipolar disorder using the steps of differential diagnosis.</w:t>
      </w:r>
    </w:p>
    <w:p w14:paraId="04514B86" w14:textId="77777777" w:rsidR="007F7005" w:rsidRPr="005F59E0" w:rsidRDefault="007F7005" w:rsidP="005F59E0">
      <w:pPr>
        <w:shd w:val="clear" w:color="auto" w:fill="FFFFFF"/>
        <w:spacing w:after="0" w:line="240" w:lineRule="auto"/>
        <w:rPr>
          <w:rFonts w:ascii="inherit" w:eastAsia="Times New Roman" w:hAnsi="inherit" w:cs="Arial"/>
          <w:color w:val="000000"/>
          <w:sz w:val="24"/>
          <w:szCs w:val="24"/>
        </w:rPr>
      </w:pPr>
    </w:p>
    <w:p w14:paraId="04EB7F24" w14:textId="3DCAF433" w:rsidR="005F59E0" w:rsidRDefault="005F59E0" w:rsidP="005F59E0">
      <w:pPr>
        <w:shd w:val="clear" w:color="auto" w:fill="FFFFFF"/>
        <w:spacing w:after="0" w:line="240" w:lineRule="auto"/>
        <w:rPr>
          <w:rFonts w:ascii="inherit" w:eastAsia="Times New Roman" w:hAnsi="inherit" w:cs="Arial"/>
          <w:color w:val="000000"/>
          <w:sz w:val="24"/>
          <w:szCs w:val="24"/>
        </w:rPr>
      </w:pPr>
      <w:r w:rsidRPr="005F59E0">
        <w:rPr>
          <w:rFonts w:ascii="inherit" w:eastAsia="Times New Roman" w:hAnsi="inherit" w:cs="Arial"/>
          <w:b/>
          <w:bCs/>
          <w:color w:val="000000"/>
          <w:sz w:val="24"/>
          <w:szCs w:val="24"/>
        </w:rPr>
        <w:t>To prepare:</w:t>
      </w:r>
      <w:r w:rsidRPr="005F59E0">
        <w:rPr>
          <w:rFonts w:ascii="inherit" w:eastAsia="Times New Roman" w:hAnsi="inherit" w:cs="Arial"/>
          <w:color w:val="000000"/>
          <w:sz w:val="24"/>
          <w:szCs w:val="24"/>
        </w:rPr>
        <w:t> View the TED Talk “Depression, the Secret We Share” (TED Conferences, LLC, 2013) and compare the description of Andrew Solomon’s symptoms to the criteria for depressive disorders in the DSM-5. Next review the steps in diagnosis detailed in the Morrison (2014) reading, and then read the case provided by your instructor for this week’s Discussion, considering the client against the various DSM-5 criteria for depressive disorders and bipolar disorders.</w:t>
      </w:r>
    </w:p>
    <w:p w14:paraId="2E071BED" w14:textId="77777777" w:rsidR="007F7005" w:rsidRPr="005F59E0" w:rsidRDefault="007F7005" w:rsidP="005F59E0">
      <w:pPr>
        <w:shd w:val="clear" w:color="auto" w:fill="FFFFFF"/>
        <w:spacing w:after="0" w:line="240" w:lineRule="auto"/>
        <w:rPr>
          <w:rFonts w:ascii="inherit" w:eastAsia="Times New Roman" w:hAnsi="inherit" w:cs="Arial"/>
          <w:color w:val="000000"/>
          <w:sz w:val="24"/>
          <w:szCs w:val="24"/>
        </w:rPr>
      </w:pPr>
    </w:p>
    <w:p w14:paraId="1A30D0CC" w14:textId="347EB194" w:rsidR="005F59E0" w:rsidRPr="005F59E0" w:rsidRDefault="007F7005" w:rsidP="005F59E0">
      <w:pPr>
        <w:shd w:val="clear" w:color="auto" w:fill="FFFFFF"/>
        <w:spacing w:after="0" w:line="240" w:lineRule="auto"/>
        <w:rPr>
          <w:rFonts w:ascii="inherit" w:eastAsia="Times New Roman" w:hAnsi="inherit" w:cs="Arial"/>
          <w:color w:val="000000"/>
          <w:sz w:val="24"/>
          <w:szCs w:val="24"/>
        </w:rPr>
      </w:pPr>
      <w:r>
        <w:rPr>
          <w:rFonts w:ascii="inherit" w:eastAsia="Times New Roman" w:hAnsi="inherit" w:cs="Arial"/>
          <w:b/>
          <w:bCs/>
          <w:color w:val="000000"/>
          <w:sz w:val="24"/>
          <w:szCs w:val="24"/>
        </w:rPr>
        <w:t xml:space="preserve">Provide a Discussion </w:t>
      </w:r>
      <w:r w:rsidR="005F59E0" w:rsidRPr="005F59E0">
        <w:rPr>
          <w:rFonts w:ascii="inherit" w:eastAsia="Times New Roman" w:hAnsi="inherit" w:cs="Arial"/>
          <w:b/>
          <w:bCs/>
          <w:color w:val="000000"/>
          <w:sz w:val="24"/>
          <w:szCs w:val="24"/>
        </w:rPr>
        <w:t>Post</w:t>
      </w:r>
      <w:r w:rsidR="000E76DA">
        <w:rPr>
          <w:rFonts w:ascii="inherit" w:eastAsia="Times New Roman" w:hAnsi="inherit" w:cs="Arial"/>
          <w:b/>
          <w:bCs/>
          <w:color w:val="000000"/>
          <w:sz w:val="24"/>
          <w:szCs w:val="24"/>
        </w:rPr>
        <w:t xml:space="preserve"> of </w:t>
      </w:r>
      <w:r w:rsidR="00E1051D">
        <w:rPr>
          <w:rFonts w:ascii="inherit" w:eastAsia="Times New Roman" w:hAnsi="inherit" w:cs="Arial"/>
          <w:b/>
          <w:bCs/>
          <w:color w:val="000000"/>
          <w:sz w:val="24"/>
          <w:szCs w:val="24"/>
        </w:rPr>
        <w:t>5</w:t>
      </w:r>
      <w:r w:rsidR="000E76DA">
        <w:rPr>
          <w:rFonts w:ascii="inherit" w:eastAsia="Times New Roman" w:hAnsi="inherit" w:cs="Arial"/>
          <w:b/>
          <w:bCs/>
          <w:color w:val="000000"/>
          <w:sz w:val="24"/>
          <w:szCs w:val="24"/>
        </w:rPr>
        <w:t>00+ words covering the following Content, Topics, and Headings</w:t>
      </w:r>
      <w:r w:rsidR="00E1051D">
        <w:rPr>
          <w:rFonts w:ascii="inherit" w:eastAsia="Times New Roman" w:hAnsi="inherit" w:cs="Arial"/>
          <w:b/>
          <w:bCs/>
          <w:color w:val="000000"/>
          <w:sz w:val="24"/>
          <w:szCs w:val="24"/>
        </w:rPr>
        <w:t xml:space="preserve">: </w:t>
      </w:r>
    </w:p>
    <w:p w14:paraId="5DC6D895" w14:textId="77777777" w:rsidR="005F59E0" w:rsidRPr="005F59E0" w:rsidRDefault="005F59E0" w:rsidP="005F59E0">
      <w:pPr>
        <w:numPr>
          <w:ilvl w:val="0"/>
          <w:numId w:val="3"/>
        </w:numPr>
        <w:shd w:val="clear" w:color="auto" w:fill="FFFFFF"/>
        <w:spacing w:after="0" w:line="240" w:lineRule="auto"/>
        <w:ind w:left="0"/>
        <w:rPr>
          <w:rFonts w:ascii="inherit" w:eastAsia="Times New Roman" w:hAnsi="inherit" w:cs="Arial"/>
          <w:color w:val="000000"/>
          <w:sz w:val="24"/>
          <w:szCs w:val="24"/>
        </w:rPr>
      </w:pPr>
      <w:r w:rsidRPr="005F59E0">
        <w:rPr>
          <w:rFonts w:ascii="inherit" w:eastAsia="Times New Roman" w:hAnsi="inherit" w:cs="Arial"/>
          <w:color w:val="000000"/>
          <w:sz w:val="24"/>
          <w:szCs w:val="24"/>
        </w:rPr>
        <w:t>Provide the full DSM-5 diagnosis for the client. For any diagnosis that you choose, be sure to concisely explain how the client fits that diagnostic criteria. Remember, a full diagnosis should include the name of the disorder, ICD-10-CM code, specifiers, severity, medical needs, and the Z codes (other conditions that may be a focus of clinical attention). Keep in mind a diagnosis covers the most recent 12 months.</w:t>
      </w:r>
    </w:p>
    <w:p w14:paraId="306FA7FE" w14:textId="77777777" w:rsidR="005F59E0" w:rsidRPr="005F59E0" w:rsidRDefault="005F59E0" w:rsidP="005F59E0">
      <w:pPr>
        <w:numPr>
          <w:ilvl w:val="0"/>
          <w:numId w:val="3"/>
        </w:numPr>
        <w:shd w:val="clear" w:color="auto" w:fill="FFFFFF"/>
        <w:spacing w:after="0" w:line="240" w:lineRule="auto"/>
        <w:ind w:left="0"/>
        <w:rPr>
          <w:rFonts w:ascii="inherit" w:eastAsia="Times New Roman" w:hAnsi="inherit" w:cs="Arial"/>
          <w:color w:val="000000"/>
          <w:sz w:val="24"/>
          <w:szCs w:val="24"/>
        </w:rPr>
      </w:pPr>
      <w:r w:rsidRPr="005F59E0">
        <w:rPr>
          <w:rFonts w:ascii="inherit" w:eastAsia="Times New Roman" w:hAnsi="inherit" w:cs="Arial"/>
          <w:color w:val="000000"/>
          <w:sz w:val="24"/>
          <w:szCs w:val="24"/>
        </w:rPr>
        <w:t>Explain the diagnosis by matching the symptoms identified in the case to the specific criteria for the diagnosis.</w:t>
      </w:r>
    </w:p>
    <w:p w14:paraId="468C8946" w14:textId="77777777" w:rsidR="005F59E0" w:rsidRPr="005F59E0" w:rsidRDefault="005F59E0" w:rsidP="005F59E0">
      <w:pPr>
        <w:numPr>
          <w:ilvl w:val="0"/>
          <w:numId w:val="3"/>
        </w:numPr>
        <w:shd w:val="clear" w:color="auto" w:fill="FFFFFF"/>
        <w:spacing w:after="0" w:line="240" w:lineRule="auto"/>
        <w:ind w:left="0"/>
        <w:rPr>
          <w:rFonts w:ascii="inherit" w:eastAsia="Times New Roman" w:hAnsi="inherit" w:cs="Arial"/>
          <w:color w:val="000000"/>
          <w:sz w:val="24"/>
          <w:szCs w:val="24"/>
        </w:rPr>
      </w:pPr>
      <w:r w:rsidRPr="005F59E0">
        <w:rPr>
          <w:rFonts w:ascii="inherit" w:eastAsia="Times New Roman" w:hAnsi="inherit" w:cs="Arial"/>
          <w:color w:val="000000"/>
          <w:sz w:val="24"/>
          <w:szCs w:val="24"/>
        </w:rPr>
        <w:t>Recommend a specific evidence-based measurement instrument to validate the diagnosis and assess outcomes of treatment.</w:t>
      </w:r>
    </w:p>
    <w:p w14:paraId="187B1FA5" w14:textId="072F8E76" w:rsidR="005F59E0" w:rsidRDefault="005F59E0" w:rsidP="005F59E0">
      <w:pPr>
        <w:numPr>
          <w:ilvl w:val="0"/>
          <w:numId w:val="3"/>
        </w:numPr>
        <w:shd w:val="clear" w:color="auto" w:fill="FFFFFF"/>
        <w:spacing w:after="0" w:line="240" w:lineRule="auto"/>
        <w:ind w:left="0"/>
        <w:rPr>
          <w:rFonts w:ascii="inherit" w:eastAsia="Times New Roman" w:hAnsi="inherit" w:cs="Arial"/>
          <w:color w:val="000000"/>
          <w:sz w:val="24"/>
          <w:szCs w:val="24"/>
        </w:rPr>
      </w:pPr>
      <w:r w:rsidRPr="005F59E0">
        <w:rPr>
          <w:rFonts w:ascii="inherit" w:eastAsia="Times New Roman" w:hAnsi="inherit" w:cs="Arial"/>
          <w:color w:val="000000"/>
          <w:sz w:val="24"/>
          <w:szCs w:val="24"/>
        </w:rPr>
        <w:t>Describe your treatment recommendations, including the type of treatment modality and whether or not you would refer the client to a medical provider for psychotropic medications.</w:t>
      </w:r>
    </w:p>
    <w:p w14:paraId="4678F233" w14:textId="3A79A4D0" w:rsidR="00FE216D" w:rsidRDefault="00FE216D" w:rsidP="005F59E0">
      <w:pPr>
        <w:numPr>
          <w:ilvl w:val="0"/>
          <w:numId w:val="3"/>
        </w:numPr>
        <w:shd w:val="clear" w:color="auto" w:fill="FFFFFF"/>
        <w:spacing w:after="0" w:line="240" w:lineRule="auto"/>
        <w:ind w:left="0"/>
        <w:rPr>
          <w:rFonts w:ascii="inherit" w:eastAsia="Times New Roman" w:hAnsi="inherit" w:cs="Arial"/>
          <w:color w:val="000000"/>
          <w:sz w:val="24"/>
          <w:szCs w:val="24"/>
        </w:rPr>
      </w:pPr>
      <w:r>
        <w:rPr>
          <w:rFonts w:ascii="inherit" w:eastAsia="Times New Roman" w:hAnsi="inherit" w:cs="Arial"/>
          <w:color w:val="000000"/>
          <w:sz w:val="24"/>
          <w:szCs w:val="24"/>
        </w:rPr>
        <w:t>Reference the above detailed learning resource</w:t>
      </w:r>
    </w:p>
    <w:p w14:paraId="67B4A5EA" w14:textId="4BFCB76A" w:rsidR="00FE216D" w:rsidRDefault="00394FC9" w:rsidP="005F59E0">
      <w:pPr>
        <w:numPr>
          <w:ilvl w:val="0"/>
          <w:numId w:val="3"/>
        </w:numPr>
        <w:shd w:val="clear" w:color="auto" w:fill="FFFFFF"/>
        <w:spacing w:after="0" w:line="240" w:lineRule="auto"/>
        <w:ind w:left="0"/>
        <w:rPr>
          <w:rFonts w:ascii="inherit" w:eastAsia="Times New Roman" w:hAnsi="inherit" w:cs="Arial"/>
          <w:color w:val="000000"/>
          <w:sz w:val="24"/>
          <w:szCs w:val="24"/>
        </w:rPr>
      </w:pPr>
      <w:r>
        <w:rPr>
          <w:rFonts w:ascii="inherit" w:eastAsia="Times New Roman" w:hAnsi="inherit" w:cs="Arial"/>
          <w:color w:val="000000"/>
          <w:sz w:val="24"/>
          <w:szCs w:val="24"/>
        </w:rPr>
        <w:t>Must contain at least 4 References and citations</w:t>
      </w:r>
    </w:p>
    <w:p w14:paraId="39152F1A" w14:textId="720EC89F" w:rsidR="00394FC9" w:rsidRDefault="00394FC9" w:rsidP="005F59E0">
      <w:pPr>
        <w:numPr>
          <w:ilvl w:val="0"/>
          <w:numId w:val="3"/>
        </w:numPr>
        <w:shd w:val="clear" w:color="auto" w:fill="FFFFFF"/>
        <w:spacing w:after="0" w:line="240" w:lineRule="auto"/>
        <w:ind w:left="0"/>
        <w:rPr>
          <w:rFonts w:ascii="inherit" w:eastAsia="Times New Roman" w:hAnsi="inherit" w:cs="Arial"/>
          <w:color w:val="000000"/>
          <w:sz w:val="24"/>
          <w:szCs w:val="24"/>
        </w:rPr>
      </w:pPr>
      <w:r>
        <w:rPr>
          <w:rFonts w:ascii="inherit" w:eastAsia="Times New Roman" w:hAnsi="inherit" w:cs="Arial"/>
          <w:color w:val="000000"/>
          <w:sz w:val="24"/>
          <w:szCs w:val="24"/>
        </w:rPr>
        <w:t>High Quality Master Degree Level</w:t>
      </w:r>
    </w:p>
    <w:p w14:paraId="3C336B8E" w14:textId="318C44A7" w:rsidR="00CF7ADB" w:rsidRPr="005F59E0" w:rsidRDefault="00CF7ADB" w:rsidP="005F59E0">
      <w:pPr>
        <w:numPr>
          <w:ilvl w:val="0"/>
          <w:numId w:val="3"/>
        </w:numPr>
        <w:shd w:val="clear" w:color="auto" w:fill="FFFFFF"/>
        <w:spacing w:after="0" w:line="240" w:lineRule="auto"/>
        <w:ind w:left="0"/>
        <w:rPr>
          <w:rFonts w:ascii="inherit" w:eastAsia="Times New Roman" w:hAnsi="inherit" w:cs="Arial"/>
          <w:color w:val="000000"/>
          <w:sz w:val="24"/>
          <w:szCs w:val="24"/>
        </w:rPr>
      </w:pPr>
      <w:r>
        <w:rPr>
          <w:rFonts w:ascii="inherit" w:eastAsia="Times New Roman" w:hAnsi="inherit" w:cs="Arial"/>
          <w:color w:val="000000"/>
          <w:sz w:val="24"/>
          <w:szCs w:val="24"/>
        </w:rPr>
        <w:t>Proper English</w:t>
      </w:r>
      <w:r w:rsidR="004003FF">
        <w:rPr>
          <w:rFonts w:ascii="inherit" w:eastAsia="Times New Roman" w:hAnsi="inherit" w:cs="Arial"/>
          <w:color w:val="000000"/>
          <w:sz w:val="24"/>
          <w:szCs w:val="24"/>
        </w:rPr>
        <w:t xml:space="preserve"> with no run-on sentences</w:t>
      </w:r>
    </w:p>
    <w:sectPr w:rsidR="00CF7ADB" w:rsidRPr="005F59E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inherit">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9522634"/>
    <w:multiLevelType w:val="multilevel"/>
    <w:tmpl w:val="8612D4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A1D7B5B"/>
    <w:multiLevelType w:val="multilevel"/>
    <w:tmpl w:val="65C819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6E56764"/>
    <w:multiLevelType w:val="multilevel"/>
    <w:tmpl w:val="6778DD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7F8505D"/>
    <w:multiLevelType w:val="multilevel"/>
    <w:tmpl w:val="9FB459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59E0"/>
    <w:rsid w:val="000E76DA"/>
    <w:rsid w:val="00394FC9"/>
    <w:rsid w:val="004003FF"/>
    <w:rsid w:val="005F59E0"/>
    <w:rsid w:val="00744F37"/>
    <w:rsid w:val="007F7005"/>
    <w:rsid w:val="009B039B"/>
    <w:rsid w:val="00CF7ADB"/>
    <w:rsid w:val="00E1051D"/>
    <w:rsid w:val="00FE21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170928"/>
  <w15:chartTrackingRefBased/>
  <w15:docId w15:val="{EB319705-C6E1-4F8E-9782-B52051F5D2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75676775">
      <w:bodyDiv w:val="1"/>
      <w:marLeft w:val="0"/>
      <w:marRight w:val="0"/>
      <w:marTop w:val="0"/>
      <w:marBottom w:val="0"/>
      <w:divBdr>
        <w:top w:val="none" w:sz="0" w:space="0" w:color="auto"/>
        <w:left w:val="none" w:sz="0" w:space="0" w:color="auto"/>
        <w:bottom w:val="none" w:sz="0" w:space="0" w:color="auto"/>
        <w:right w:val="none" w:sz="0" w:space="0" w:color="auto"/>
      </w:divBdr>
      <w:divsChild>
        <w:div w:id="696545148">
          <w:marLeft w:val="0"/>
          <w:marRight w:val="0"/>
          <w:marTop w:val="0"/>
          <w:marBottom w:val="0"/>
          <w:divBdr>
            <w:top w:val="none" w:sz="0" w:space="0" w:color="auto"/>
            <w:left w:val="none" w:sz="0" w:space="0" w:color="auto"/>
            <w:bottom w:val="none" w:sz="0" w:space="0" w:color="auto"/>
            <w:right w:val="none" w:sz="0" w:space="0" w:color="auto"/>
          </w:divBdr>
          <w:divsChild>
            <w:div w:id="2061905746">
              <w:marLeft w:val="0"/>
              <w:marRight w:val="0"/>
              <w:marTop w:val="0"/>
              <w:marBottom w:val="0"/>
              <w:divBdr>
                <w:top w:val="none" w:sz="0" w:space="0" w:color="auto"/>
                <w:left w:val="none" w:sz="0" w:space="0" w:color="auto"/>
                <w:bottom w:val="none" w:sz="0" w:space="0" w:color="auto"/>
                <w:right w:val="none" w:sz="0" w:space="0" w:color="auto"/>
              </w:divBdr>
              <w:divsChild>
                <w:div w:id="430516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4040053">
          <w:marLeft w:val="0"/>
          <w:marRight w:val="0"/>
          <w:marTop w:val="0"/>
          <w:marBottom w:val="0"/>
          <w:divBdr>
            <w:top w:val="none" w:sz="0" w:space="0" w:color="auto"/>
            <w:left w:val="none" w:sz="0" w:space="0" w:color="auto"/>
            <w:bottom w:val="none" w:sz="0" w:space="0" w:color="auto"/>
            <w:right w:val="none" w:sz="0" w:space="0" w:color="auto"/>
          </w:divBdr>
          <w:divsChild>
            <w:div w:id="1893271672">
              <w:blockQuote w:val="1"/>
              <w:marLeft w:val="720"/>
              <w:marRight w:val="720"/>
              <w:marTop w:val="100"/>
              <w:marBottom w:val="100"/>
              <w:divBdr>
                <w:top w:val="single" w:sz="24" w:space="0" w:color="FFFFFF"/>
                <w:left w:val="single" w:sz="24" w:space="0" w:color="FFFFFF"/>
                <w:bottom w:val="single" w:sz="24" w:space="0" w:color="FFFFFF"/>
                <w:right w:val="single" w:sz="24" w:space="0" w:color="FFFFFF"/>
              </w:divBdr>
            </w:div>
            <w:div w:id="796602969">
              <w:marLeft w:val="0"/>
              <w:marRight w:val="0"/>
              <w:marTop w:val="0"/>
              <w:marBottom w:val="0"/>
              <w:divBdr>
                <w:top w:val="none" w:sz="0" w:space="0" w:color="auto"/>
                <w:left w:val="none" w:sz="0" w:space="0" w:color="auto"/>
                <w:bottom w:val="none" w:sz="0" w:space="0" w:color="auto"/>
                <w:right w:val="none" w:sz="0" w:space="0" w:color="auto"/>
              </w:divBdr>
              <w:divsChild>
                <w:div w:id="1268806538">
                  <w:marLeft w:val="0"/>
                  <w:marRight w:val="0"/>
                  <w:marTop w:val="0"/>
                  <w:marBottom w:val="0"/>
                  <w:divBdr>
                    <w:top w:val="none" w:sz="0" w:space="0" w:color="auto"/>
                    <w:left w:val="none" w:sz="0" w:space="0" w:color="auto"/>
                    <w:bottom w:val="none" w:sz="0" w:space="0" w:color="auto"/>
                    <w:right w:val="none" w:sz="0" w:space="0" w:color="auto"/>
                  </w:divBdr>
                  <w:divsChild>
                    <w:div w:id="1066414796">
                      <w:blockQuote w:val="1"/>
                      <w:marLeft w:val="720"/>
                      <w:marRight w:val="720"/>
                      <w:marTop w:val="100"/>
                      <w:marBottom w:val="100"/>
                      <w:divBdr>
                        <w:top w:val="single" w:sz="24" w:space="0" w:color="FFFFFF"/>
                        <w:left w:val="single" w:sz="24" w:space="0" w:color="FFFFFF"/>
                        <w:bottom w:val="single" w:sz="24" w:space="0" w:color="FFFFFF"/>
                        <w:right w:val="single" w:sz="24" w:space="0" w:color="FFFFFF"/>
                      </w:divBdr>
                    </w:div>
                  </w:divsChild>
                </w:div>
              </w:divsChild>
            </w:div>
            <w:div w:id="960234503">
              <w:marLeft w:val="0"/>
              <w:marRight w:val="0"/>
              <w:marTop w:val="0"/>
              <w:marBottom w:val="0"/>
              <w:divBdr>
                <w:top w:val="none" w:sz="0" w:space="0" w:color="auto"/>
                <w:left w:val="none" w:sz="0" w:space="0" w:color="auto"/>
                <w:bottom w:val="none" w:sz="0" w:space="0" w:color="auto"/>
                <w:right w:val="none" w:sz="0" w:space="0" w:color="auto"/>
              </w:divBdr>
              <w:divsChild>
                <w:div w:id="457454537">
                  <w:marLeft w:val="0"/>
                  <w:marRight w:val="0"/>
                  <w:marTop w:val="0"/>
                  <w:marBottom w:val="0"/>
                  <w:divBdr>
                    <w:top w:val="none" w:sz="0" w:space="0" w:color="auto"/>
                    <w:left w:val="none" w:sz="0" w:space="0" w:color="auto"/>
                    <w:bottom w:val="none" w:sz="0" w:space="0" w:color="auto"/>
                    <w:right w:val="none" w:sz="0" w:space="0" w:color="auto"/>
                  </w:divBdr>
                  <w:divsChild>
                    <w:div w:id="2065252918">
                      <w:blockQuote w:val="1"/>
                      <w:marLeft w:val="720"/>
                      <w:marRight w:val="720"/>
                      <w:marTop w:val="100"/>
                      <w:marBottom w:val="100"/>
                      <w:divBdr>
                        <w:top w:val="single" w:sz="24" w:space="0" w:color="FFFFFF"/>
                        <w:left w:val="single" w:sz="24" w:space="0" w:color="FFFFFF"/>
                        <w:bottom w:val="single" w:sz="24" w:space="0" w:color="FFFFFF"/>
                        <w:right w:val="single" w:sz="24" w:space="0" w:color="FFFFFF"/>
                      </w:divBdr>
                    </w:div>
                  </w:divsChild>
                </w:div>
              </w:divsChild>
            </w:div>
            <w:div w:id="1486628482">
              <w:blockQuote w:val="1"/>
              <w:marLeft w:val="720"/>
              <w:marRight w:val="720"/>
              <w:marTop w:val="100"/>
              <w:marBottom w:val="100"/>
              <w:divBdr>
                <w:top w:val="single" w:sz="24" w:space="0" w:color="FFFFFF"/>
                <w:left w:val="single" w:sz="24" w:space="0" w:color="FFFFFF"/>
                <w:bottom w:val="single" w:sz="24" w:space="0" w:color="FFFFFF"/>
                <w:right w:val="single" w:sz="24" w:space="0" w:color="FFFFFF"/>
              </w:divBdr>
            </w:div>
            <w:div w:id="350113606">
              <w:marLeft w:val="0"/>
              <w:marRight w:val="0"/>
              <w:marTop w:val="0"/>
              <w:marBottom w:val="0"/>
              <w:divBdr>
                <w:top w:val="none" w:sz="0" w:space="0" w:color="auto"/>
                <w:left w:val="none" w:sz="0" w:space="0" w:color="auto"/>
                <w:bottom w:val="none" w:sz="0" w:space="0" w:color="auto"/>
                <w:right w:val="none" w:sz="0" w:space="0" w:color="auto"/>
              </w:divBdr>
              <w:divsChild>
                <w:div w:id="2028869327">
                  <w:marLeft w:val="0"/>
                  <w:marRight w:val="0"/>
                  <w:marTop w:val="0"/>
                  <w:marBottom w:val="0"/>
                  <w:divBdr>
                    <w:top w:val="none" w:sz="0" w:space="0" w:color="auto"/>
                    <w:left w:val="none" w:sz="0" w:space="0" w:color="auto"/>
                    <w:bottom w:val="none" w:sz="0" w:space="0" w:color="auto"/>
                    <w:right w:val="none" w:sz="0" w:space="0" w:color="auto"/>
                  </w:divBdr>
                  <w:divsChild>
                    <w:div w:id="908198835">
                      <w:blockQuote w:val="1"/>
                      <w:marLeft w:val="720"/>
                      <w:marRight w:val="720"/>
                      <w:marTop w:val="100"/>
                      <w:marBottom w:val="100"/>
                      <w:divBdr>
                        <w:top w:val="single" w:sz="24" w:space="0" w:color="FFFFFF"/>
                        <w:left w:val="single" w:sz="24" w:space="0" w:color="FFFFFF"/>
                        <w:bottom w:val="single" w:sz="24" w:space="0" w:color="FFFFFF"/>
                        <w:right w:val="single" w:sz="24" w:space="0" w:color="FFFFFF"/>
                      </w:divBdr>
                    </w:div>
                  </w:divsChild>
                </w:div>
              </w:divsChild>
            </w:div>
            <w:div w:id="1661882943">
              <w:blockQuote w:val="1"/>
              <w:marLeft w:val="720"/>
              <w:marRight w:val="720"/>
              <w:marTop w:val="100"/>
              <w:marBottom w:val="100"/>
              <w:divBdr>
                <w:top w:val="single" w:sz="24" w:space="0" w:color="FFFFFF"/>
                <w:left w:val="single" w:sz="24" w:space="0" w:color="FFFFFF"/>
                <w:bottom w:val="single" w:sz="24" w:space="0" w:color="FFFFFF"/>
                <w:right w:val="single" w:sz="24" w:space="0" w:color="FFFFFF"/>
              </w:divBdr>
            </w:div>
            <w:div w:id="807673849">
              <w:blockQuote w:val="1"/>
              <w:marLeft w:val="720"/>
              <w:marRight w:val="720"/>
              <w:marTop w:val="100"/>
              <w:marBottom w:val="100"/>
              <w:divBdr>
                <w:top w:val="single" w:sz="24" w:space="0" w:color="FFFFFF"/>
                <w:left w:val="single" w:sz="24" w:space="0" w:color="FFFFFF"/>
                <w:bottom w:val="single" w:sz="24" w:space="0" w:color="FFFFFF"/>
                <w:right w:val="single" w:sz="24" w:space="0" w:color="FFFFFF"/>
              </w:divBdr>
            </w:div>
            <w:div w:id="1075280751">
              <w:marLeft w:val="0"/>
              <w:marRight w:val="0"/>
              <w:marTop w:val="0"/>
              <w:marBottom w:val="0"/>
              <w:divBdr>
                <w:top w:val="none" w:sz="0" w:space="0" w:color="auto"/>
                <w:left w:val="none" w:sz="0" w:space="0" w:color="auto"/>
                <w:bottom w:val="none" w:sz="0" w:space="0" w:color="auto"/>
                <w:right w:val="none" w:sz="0" w:space="0" w:color="auto"/>
              </w:divBdr>
              <w:divsChild>
                <w:div w:id="1867063964">
                  <w:marLeft w:val="0"/>
                  <w:marRight w:val="0"/>
                  <w:marTop w:val="0"/>
                  <w:marBottom w:val="0"/>
                  <w:divBdr>
                    <w:top w:val="none" w:sz="0" w:space="0" w:color="auto"/>
                    <w:left w:val="none" w:sz="0" w:space="0" w:color="auto"/>
                    <w:bottom w:val="none" w:sz="0" w:space="0" w:color="auto"/>
                    <w:right w:val="none" w:sz="0" w:space="0" w:color="auto"/>
                  </w:divBdr>
                  <w:divsChild>
                    <w:div w:id="2137945049">
                      <w:blockQuote w:val="1"/>
                      <w:marLeft w:val="720"/>
                      <w:marRight w:val="720"/>
                      <w:marTop w:val="100"/>
                      <w:marBottom w:val="100"/>
                      <w:divBdr>
                        <w:top w:val="single" w:sz="24" w:space="0" w:color="FFFFFF"/>
                        <w:left w:val="single" w:sz="24" w:space="0" w:color="FFFFFF"/>
                        <w:bottom w:val="single" w:sz="24" w:space="0" w:color="FFFFFF"/>
                        <w:right w:val="single" w:sz="24" w:space="0" w:color="FFFFFF"/>
                      </w:divBdr>
                    </w:div>
                  </w:divsChild>
                </w:div>
              </w:divsChild>
            </w:div>
            <w:div w:id="2017997093">
              <w:marLeft w:val="0"/>
              <w:marRight w:val="0"/>
              <w:marTop w:val="0"/>
              <w:marBottom w:val="0"/>
              <w:divBdr>
                <w:top w:val="none" w:sz="0" w:space="0" w:color="auto"/>
                <w:left w:val="none" w:sz="0" w:space="0" w:color="auto"/>
                <w:bottom w:val="none" w:sz="0" w:space="0" w:color="auto"/>
                <w:right w:val="none" w:sz="0" w:space="0" w:color="auto"/>
              </w:divBdr>
              <w:divsChild>
                <w:div w:id="374819658">
                  <w:marLeft w:val="0"/>
                  <w:marRight w:val="0"/>
                  <w:marTop w:val="0"/>
                  <w:marBottom w:val="0"/>
                  <w:divBdr>
                    <w:top w:val="none" w:sz="0" w:space="0" w:color="auto"/>
                    <w:left w:val="none" w:sz="0" w:space="0" w:color="auto"/>
                    <w:bottom w:val="none" w:sz="0" w:space="0" w:color="auto"/>
                    <w:right w:val="none" w:sz="0" w:space="0" w:color="auto"/>
                  </w:divBdr>
                  <w:divsChild>
                    <w:div w:id="32973376">
                      <w:blockQuote w:val="1"/>
                      <w:marLeft w:val="720"/>
                      <w:marRight w:val="720"/>
                      <w:marTop w:val="100"/>
                      <w:marBottom w:val="100"/>
                      <w:divBdr>
                        <w:top w:val="single" w:sz="24" w:space="0" w:color="FFFFFF"/>
                        <w:left w:val="single" w:sz="24" w:space="0" w:color="FFFFFF"/>
                        <w:bottom w:val="single" w:sz="24" w:space="0" w:color="FFFFFF"/>
                        <w:right w:val="single" w:sz="24" w:space="0" w:color="FFFFFF"/>
                      </w:divBdr>
                    </w:div>
                  </w:divsChild>
                </w:div>
              </w:divsChild>
            </w:div>
            <w:div w:id="80838030">
              <w:blockQuote w:val="1"/>
              <w:marLeft w:val="720"/>
              <w:marRight w:val="720"/>
              <w:marTop w:val="100"/>
              <w:marBottom w:val="100"/>
              <w:divBdr>
                <w:top w:val="single" w:sz="24" w:space="0" w:color="FFFFFF"/>
                <w:left w:val="single" w:sz="24" w:space="0" w:color="FFFFFF"/>
                <w:bottom w:val="single" w:sz="24" w:space="0" w:color="FFFFFF"/>
                <w:right w:val="single" w:sz="24" w:space="0" w:color="FFFFFF"/>
              </w:divBdr>
            </w:div>
            <w:div w:id="633028483">
              <w:blockQuote w:val="1"/>
              <w:marLeft w:val="720"/>
              <w:marRight w:val="720"/>
              <w:marTop w:val="100"/>
              <w:marBottom w:val="100"/>
              <w:divBdr>
                <w:top w:val="single" w:sz="24" w:space="0" w:color="FFFFFF"/>
                <w:left w:val="single" w:sz="24" w:space="0" w:color="FFFFFF"/>
                <w:bottom w:val="single" w:sz="24" w:space="0" w:color="FFFFFF"/>
                <w:right w:val="single" w:sz="24" w:space="0" w:color="FFFFFF"/>
              </w:divBdr>
            </w:div>
          </w:divsChild>
        </w:div>
        <w:div w:id="770970974">
          <w:marLeft w:val="0"/>
          <w:marRight w:val="0"/>
          <w:marTop w:val="0"/>
          <w:marBottom w:val="0"/>
          <w:divBdr>
            <w:top w:val="none" w:sz="0" w:space="0" w:color="auto"/>
            <w:left w:val="none" w:sz="0" w:space="0" w:color="auto"/>
            <w:bottom w:val="none" w:sz="0" w:space="0" w:color="auto"/>
            <w:right w:val="none" w:sz="0" w:space="0" w:color="auto"/>
          </w:divBdr>
          <w:divsChild>
            <w:div w:id="844517577">
              <w:blockQuote w:val="1"/>
              <w:marLeft w:val="720"/>
              <w:marRight w:val="720"/>
              <w:marTop w:val="100"/>
              <w:marBottom w:val="100"/>
              <w:divBdr>
                <w:top w:val="none" w:sz="0" w:space="0" w:color="auto"/>
                <w:left w:val="none" w:sz="0" w:space="0" w:color="auto"/>
                <w:bottom w:val="none" w:sz="0" w:space="0" w:color="auto"/>
                <w:right w:val="none" w:sz="0" w:space="0" w:color="auto"/>
              </w:divBdr>
            </w:div>
            <w:div w:id="1242526710">
              <w:blockQuote w:val="1"/>
              <w:marLeft w:val="720"/>
              <w:marRight w:val="720"/>
              <w:marTop w:val="100"/>
              <w:marBottom w:val="100"/>
              <w:divBdr>
                <w:top w:val="none" w:sz="0" w:space="0" w:color="auto"/>
                <w:left w:val="none" w:sz="0" w:space="0" w:color="auto"/>
                <w:bottom w:val="none" w:sz="0" w:space="0" w:color="auto"/>
                <w:right w:val="none" w:sz="0" w:space="0" w:color="auto"/>
              </w:divBdr>
            </w:div>
            <w:div w:id="1831872796">
              <w:blockQuote w:val="1"/>
              <w:marLeft w:val="720"/>
              <w:marRight w:val="720"/>
              <w:marTop w:val="100"/>
              <w:marBottom w:val="100"/>
              <w:divBdr>
                <w:top w:val="single" w:sz="24" w:space="0" w:color="FFFFFF"/>
                <w:left w:val="single" w:sz="24" w:space="0" w:color="FFFFFF"/>
                <w:bottom w:val="single" w:sz="24" w:space="0" w:color="FFFFFF"/>
                <w:right w:val="single" w:sz="24" w:space="0" w:color="FFFFFF"/>
              </w:divBdr>
            </w:div>
            <w:div w:id="131678103">
              <w:blockQuote w:val="1"/>
              <w:marLeft w:val="720"/>
              <w:marRight w:val="720"/>
              <w:marTop w:val="100"/>
              <w:marBottom w:val="100"/>
              <w:divBdr>
                <w:top w:val="single" w:sz="24" w:space="0" w:color="FFFFFF"/>
                <w:left w:val="single" w:sz="24" w:space="0" w:color="FFFFFF"/>
                <w:bottom w:val="single" w:sz="24" w:space="0" w:color="FFFFFF"/>
                <w:right w:val="single" w:sz="24" w:space="0" w:color="FFFFFF"/>
              </w:divBdr>
            </w:div>
          </w:divsChild>
        </w:div>
        <w:div w:id="1349214403">
          <w:marLeft w:val="0"/>
          <w:marRight w:val="0"/>
          <w:marTop w:val="0"/>
          <w:marBottom w:val="0"/>
          <w:divBdr>
            <w:top w:val="none" w:sz="0" w:space="0" w:color="auto"/>
            <w:left w:val="none" w:sz="0" w:space="0" w:color="auto"/>
            <w:bottom w:val="none" w:sz="0" w:space="0" w:color="auto"/>
            <w:right w:val="none" w:sz="0" w:space="0" w:color="auto"/>
          </w:divBdr>
        </w:div>
        <w:div w:id="132144150">
          <w:marLeft w:val="0"/>
          <w:marRight w:val="0"/>
          <w:marTop w:val="0"/>
          <w:marBottom w:val="0"/>
          <w:divBdr>
            <w:top w:val="none" w:sz="0" w:space="0" w:color="auto"/>
            <w:left w:val="none" w:sz="0" w:space="0" w:color="auto"/>
            <w:bottom w:val="none" w:sz="0" w:space="0" w:color="auto"/>
            <w:right w:val="none" w:sz="0" w:space="0" w:color="auto"/>
          </w:divBdr>
          <w:divsChild>
            <w:div w:id="88618903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3</Pages>
  <Words>1128</Words>
  <Characters>6431</Characters>
  <Application>Microsoft Office Word</Application>
  <DocSecurity>0</DocSecurity>
  <Lines>53</Lines>
  <Paragraphs>15</Paragraphs>
  <ScaleCrop>false</ScaleCrop>
  <Company/>
  <LinksUpToDate>false</LinksUpToDate>
  <CharactersWithSpaces>7544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Franzlin Da Lord Ridzo's Da tird III</dc:creator>
  <cp:keywords/>
  <dc:description/>
  <cp:lastModifiedBy>Franzlin Da Lord Ridzo's Da tird III</cp:lastModifiedBy>
  <cp:revision>10</cp:revision>
  <dcterms:created xsi:type="dcterms:W3CDTF">2020-10-05T01:58:00Z</dcterms:created>
  <dcterms:modified xsi:type="dcterms:W3CDTF">2020-10-05T02:14:00Z</dcterms:modified>
</cp:coreProperties>
</file>