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312" w:rsidRDefault="008B6F09">
      <w:r>
        <w:rPr>
          <w:rFonts w:ascii="Arial" w:hAnsi="Arial" w:cs="Arial"/>
          <w:color w:val="001847"/>
          <w:sz w:val="30"/>
          <w:szCs w:val="30"/>
        </w:rPr>
        <w:t>https://www.theverge.com/2018/1/16/16897648/apple-catcher-technology-suqian-jiangsu-worker-human-rights-labor-conditions</w:t>
      </w:r>
    </w:p>
    <w:sectPr w:rsidR="00A30312" w:rsidSect="00A303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B6F09"/>
    <w:rsid w:val="008B6F09"/>
    <w:rsid w:val="00A30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3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2021-05-14T10:04:00Z</dcterms:created>
  <dcterms:modified xsi:type="dcterms:W3CDTF">2021-05-14T10:04:00Z</dcterms:modified>
</cp:coreProperties>
</file>