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31" w:rsidRDefault="00EE5031" w:rsidP="00EE503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(a)   </w:t>
      </w:r>
      <w:r>
        <w:rPr>
          <w:rStyle w:val="Strong"/>
          <w:rFonts w:ascii="Arial" w:hAnsi="Arial" w:cs="Arial"/>
          <w:color w:val="001847"/>
          <w:sz w:val="33"/>
          <w:szCs w:val="33"/>
        </w:rPr>
        <w:t>Text online reading:</w:t>
      </w:r>
      <w:r>
        <w:rPr>
          <w:rFonts w:ascii="Arial" w:hAnsi="Arial" w:cs="Arial"/>
          <w:color w:val="001847"/>
          <w:sz w:val="33"/>
          <w:szCs w:val="33"/>
        </w:rPr>
        <w:t> Law Enforcement Ethics, Chapter 16 here is the link: </w:t>
      </w:r>
      <w:hyperlink r:id="rId4" w:anchor="/user/signin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https://bookshelf.vitalsource.com/#/user/signin</w:t>
        </w:r>
      </w:hyperlink>
    </w:p>
    <w:p w:rsidR="00EE5031" w:rsidRDefault="00EE5031" w:rsidP="00EE503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(b)  Stone, S, Travis, J., (2011).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Toward a New Professionalism in Policing. </w:t>
      </w:r>
      <w:r>
        <w:rPr>
          <w:rFonts w:ascii="Arial" w:hAnsi="Arial" w:cs="Arial"/>
          <w:color w:val="001847"/>
          <w:sz w:val="33"/>
          <w:szCs w:val="33"/>
        </w:rPr>
        <w:t>Harvard Kennedy School Program in Criminal Justice Policy and Management; Cambridge MA, for New Perspectives in Policing, National Institute of Justice, Washington, DC.  (see attached PDF)</w:t>
      </w:r>
    </w:p>
    <w:p w:rsidR="00EE5031" w:rsidRDefault="00EE5031" w:rsidP="00EE503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2. View the micro lecture. (see attached word document)</w:t>
      </w:r>
    </w:p>
    <w:p w:rsidR="0079625E" w:rsidRDefault="0079625E"/>
    <w:sectPr w:rsidR="0079625E" w:rsidSect="00796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E5031"/>
    <w:rsid w:val="0079625E"/>
    <w:rsid w:val="00EE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5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E50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E503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E503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8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ookshelf.vitalsourc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2021-03-25T06:26:00Z</dcterms:created>
  <dcterms:modified xsi:type="dcterms:W3CDTF">2021-03-25T06:26:00Z</dcterms:modified>
</cp:coreProperties>
</file>