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935" w:rsidRDefault="009F4935" w:rsidP="009F4935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>https://pcaobus.org/Standards/Auditing/Pages/ReorgStandards.aspx</w:t>
        </w:r>
      </w:hyperlink>
    </w:p>
    <w:p w:rsidR="009F4935" w:rsidRDefault="009F4935" w:rsidP="009F4935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</w:p>
    <w:p w:rsidR="009F4935" w:rsidRDefault="009F4935" w:rsidP="009F4935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 </w:t>
      </w:r>
    </w:p>
    <w:p w:rsidR="009F4935" w:rsidRDefault="009F4935" w:rsidP="009F4935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Auditing Accounting Estimates, Including Fair Value Accounting Estimates, and Related Disclosures</w:t>
      </w:r>
    </w:p>
    <w:p w:rsidR="009F4935" w:rsidRDefault="009F4935" w:rsidP="009F4935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6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>http://www.aicpa.org/Research/Standards/AuditAttest/DownloadableDocuments/AU-C-00540.pdf</w:t>
        </w:r>
      </w:hyperlink>
    </w:p>
    <w:p w:rsidR="002445B8" w:rsidRDefault="002445B8">
      <w:bookmarkStart w:id="0" w:name="_GoBack"/>
      <w:bookmarkEnd w:id="0"/>
    </w:p>
    <w:sectPr w:rsidR="002445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935"/>
    <w:rsid w:val="002445B8"/>
    <w:rsid w:val="009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F49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F49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icpa.org/Research/Standards/AuditAttest/DownloadableDocuments/AU-C-00540.pdf" TargetMode="External"/><Relationship Id="rId5" Type="http://schemas.openxmlformats.org/officeDocument/2006/relationships/hyperlink" Target="https://pcaobus.org/Standards/Auditing/Pages/ReorgStandards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2020-06-26T05:01:00Z</dcterms:created>
  <dcterms:modified xsi:type="dcterms:W3CDTF">2020-06-26T05:02:00Z</dcterms:modified>
</cp:coreProperties>
</file>