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240" w:rsidRDefault="003C41E5">
      <w:r>
        <w:rPr>
          <w:rFonts w:ascii="Arial" w:hAnsi="Arial" w:cs="Arial"/>
          <w:color w:val="001847"/>
          <w:sz w:val="36"/>
          <w:szCs w:val="36"/>
        </w:rPr>
        <w:t>Kellogg’s released two new products in 2020: Mermaid Waffles and Unicorn Waffles: 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https://www.bestproducts.com/lifestyle/a33564605/kelloggs-unicorn-and-mermaid-waffles/</w:t>
        </w:r>
      </w:hyperlink>
      <w:bookmarkStart w:id="0" w:name="_GoBack"/>
      <w:bookmarkEnd w:id="0"/>
    </w:p>
    <w:sectPr w:rsidR="00C972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1E5"/>
    <w:rsid w:val="003C41E5"/>
    <w:rsid w:val="00C9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C41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C41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estproducts.com/lifestyle/a33564605/kelloggs-unicorn-and-mermaid-waffl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2020-11-28T05:13:00Z</dcterms:created>
  <dcterms:modified xsi:type="dcterms:W3CDTF">2020-11-28T05:13:00Z</dcterms:modified>
</cp:coreProperties>
</file>