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Body"/>
        <w:spacing w:after="0" w:line="480" w:lineRule="auto"/>
        <w:jc w:val="center"/>
        <w:rPr>
          <w:rFonts w:ascii="Times New Roman" w:cs="Times New Roman" w:hAnsi="Times New Roman" w:eastAsia="Times New Roman"/>
          <w:sz w:val="24"/>
          <w:szCs w:val="24"/>
        </w:rPr>
      </w:pPr>
    </w:p>
    <w:p>
      <w:pPr>
        <w:pStyle w:val="Body"/>
        <w:tabs>
          <w:tab w:val="left" w:pos="2355"/>
        </w:tabs>
        <w:spacing w:after="0" w:line="480" w:lineRule="auto"/>
        <w:rPr>
          <w:rFonts w:ascii="Times New Roman" w:cs="Times New Roman" w:hAnsi="Times New Roman" w:eastAsia="Times New Roman"/>
          <w:sz w:val="24"/>
          <w:szCs w:val="24"/>
        </w:rPr>
      </w:pPr>
      <w:r>
        <w:rPr>
          <w:rFonts w:ascii="Times New Roman" w:cs="Times New Roman" w:hAnsi="Times New Roman" w:eastAsia="Times New Roman"/>
          <w:sz w:val="24"/>
          <w:szCs w:val="24"/>
        </w:rPr>
        <w:tab/>
      </w:r>
    </w:p>
    <w:p>
      <w:pPr>
        <w:pStyle w:val="Body"/>
        <w:tabs>
          <w:tab w:val="left" w:pos="6135"/>
        </w:tabs>
        <w:spacing w:after="0" w:line="480" w:lineRule="auto"/>
        <w:rPr>
          <w:rFonts w:ascii="Times New Roman" w:cs="Times New Roman" w:hAnsi="Times New Roman" w:eastAsia="Times New Roman"/>
          <w:sz w:val="24"/>
          <w:szCs w:val="24"/>
        </w:rPr>
      </w:pPr>
      <w:r>
        <w:rPr>
          <w:rFonts w:ascii="Times New Roman" w:cs="Times New Roman" w:hAnsi="Times New Roman" w:eastAsia="Times New Roman"/>
          <w:sz w:val="24"/>
          <w:szCs w:val="24"/>
        </w:rPr>
        <w:tab/>
      </w:r>
    </w:p>
    <w:p>
      <w:pPr>
        <w:pStyle w:val="Body"/>
        <w:spacing w:after="0" w:line="480" w:lineRule="auto"/>
        <w:jc w:val="center"/>
        <w:rPr>
          <w:rFonts w:ascii="Times New Roman" w:cs="Times New Roman" w:hAnsi="Times New Roman" w:eastAsia="Times New Roman"/>
          <w:sz w:val="24"/>
          <w:szCs w:val="24"/>
        </w:rPr>
      </w:pPr>
    </w:p>
    <w:p>
      <w:pPr>
        <w:pStyle w:val="Body"/>
        <w:spacing w:after="0" w:line="480" w:lineRule="auto"/>
        <w:jc w:val="center"/>
        <w:rPr>
          <w:rFonts w:ascii="Times New Roman" w:cs="Times New Roman" w:hAnsi="Times New Roman" w:eastAsia="Times New Roman"/>
          <w:sz w:val="24"/>
          <w:szCs w:val="24"/>
        </w:rPr>
      </w:pPr>
    </w:p>
    <w:p>
      <w:pPr>
        <w:pStyle w:val="Body"/>
        <w:spacing w:after="0" w:line="480" w:lineRule="auto"/>
        <w:jc w:val="center"/>
        <w:rPr>
          <w:rFonts w:ascii="Times New Roman" w:cs="Times New Roman" w:hAnsi="Times New Roman" w:eastAsia="Times New Roman"/>
          <w:sz w:val="24"/>
          <w:szCs w:val="24"/>
        </w:rPr>
      </w:pPr>
      <w:r>
        <w:rPr>
          <w:rFonts w:ascii="Times New Roman" w:hAnsi="Times New Roman"/>
          <w:sz w:val="24"/>
          <w:szCs w:val="24"/>
          <w:rtl w:val="0"/>
        </w:rPr>
        <w:t xml:space="preserve"> </w:t>
      </w:r>
    </w:p>
    <w:p>
      <w:pPr>
        <w:pStyle w:val="Body"/>
        <w:tabs>
          <w:tab w:val="left" w:pos="5700"/>
        </w:tabs>
        <w:spacing w:after="0"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V fusion + energy marketing plan</w:t>
      </w:r>
    </w:p>
    <w:p>
      <w:pPr>
        <w:pStyle w:val="Body"/>
        <w:spacing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Alicia Younes</w:t>
      </w:r>
    </w:p>
    <w:p>
      <w:pPr>
        <w:pStyle w:val="Body"/>
        <w:spacing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 xml:space="preserve">South university online </w:t>
      </w:r>
    </w:p>
    <w:p>
      <w:pPr>
        <w:pStyle w:val="Body"/>
        <w:spacing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MKT2010 Principles of marketing</w:t>
      </w:r>
    </w:p>
    <w:p>
      <w:pPr>
        <w:pStyle w:val="Body"/>
        <w:spacing w:line="480" w:lineRule="auto"/>
        <w:jc w:val="center"/>
        <w:rPr>
          <w:rFonts w:ascii="Times New Roman" w:cs="Times New Roman" w:hAnsi="Times New Roman" w:eastAsia="Times New Roman"/>
          <w:sz w:val="24"/>
          <w:szCs w:val="24"/>
        </w:rPr>
      </w:pPr>
      <w:r>
        <w:rPr>
          <w:rFonts w:ascii="Times New Roman" w:hAnsi="Times New Roman"/>
          <w:sz w:val="24"/>
          <w:szCs w:val="24"/>
          <w:rtl w:val="0"/>
          <w:lang w:val="en-US"/>
        </w:rPr>
        <w:t>08/03/2020</w:t>
      </w:r>
    </w:p>
    <w:p>
      <w:pPr>
        <w:pStyle w:val="Body"/>
        <w:spacing w:line="480" w:lineRule="auto"/>
        <w:jc w:val="center"/>
        <w:rPr>
          <w:rFonts w:ascii="Times New Roman" w:cs="Times New Roman" w:hAnsi="Times New Roman" w:eastAsia="Times New Roman"/>
          <w:sz w:val="24"/>
          <w:szCs w:val="24"/>
        </w:rPr>
      </w:pPr>
    </w:p>
    <w:p>
      <w:pPr>
        <w:pStyle w:val="Body"/>
        <w:spacing w:line="480" w:lineRule="auto"/>
        <w:jc w:val="center"/>
        <w:rPr>
          <w:rFonts w:ascii="Times New Roman" w:cs="Times New Roman" w:hAnsi="Times New Roman" w:eastAsia="Times New Roman"/>
          <w:sz w:val="24"/>
          <w:szCs w:val="24"/>
        </w:rPr>
      </w:pPr>
    </w:p>
    <w:p>
      <w:pPr>
        <w:pStyle w:val="Body"/>
        <w:spacing w:line="480" w:lineRule="auto"/>
        <w:jc w:val="center"/>
        <w:rPr>
          <w:rFonts w:ascii="Times New Roman" w:cs="Times New Roman" w:hAnsi="Times New Roman" w:eastAsia="Times New Roman"/>
          <w:sz w:val="24"/>
          <w:szCs w:val="24"/>
        </w:rPr>
      </w:pPr>
    </w:p>
    <w:p>
      <w:pPr>
        <w:pStyle w:val="Body"/>
        <w:spacing w:line="480" w:lineRule="auto"/>
        <w:jc w:val="center"/>
        <w:rPr>
          <w:rFonts w:ascii="Times New Roman" w:cs="Times New Roman" w:hAnsi="Times New Roman" w:eastAsia="Times New Roman"/>
          <w:sz w:val="24"/>
          <w:szCs w:val="24"/>
        </w:rPr>
      </w:pPr>
    </w:p>
    <w:p>
      <w:pPr>
        <w:pStyle w:val="Body"/>
        <w:spacing w:line="480" w:lineRule="auto"/>
        <w:jc w:val="center"/>
        <w:rPr>
          <w:rFonts w:ascii="Times New Roman" w:cs="Times New Roman" w:hAnsi="Times New Roman" w:eastAsia="Times New Roman"/>
          <w:sz w:val="24"/>
          <w:szCs w:val="24"/>
        </w:rPr>
      </w:pPr>
    </w:p>
    <w:p>
      <w:pPr>
        <w:pStyle w:val="Body"/>
        <w:spacing w:line="480" w:lineRule="auto"/>
        <w:jc w:val="center"/>
        <w:rPr>
          <w:rFonts w:ascii="Times New Roman" w:cs="Times New Roman" w:hAnsi="Times New Roman" w:eastAsia="Times New Roman"/>
          <w:sz w:val="24"/>
          <w:szCs w:val="24"/>
        </w:rPr>
      </w:pPr>
    </w:p>
    <w:p>
      <w:pPr>
        <w:pStyle w:val="Body"/>
        <w:spacing w:line="480" w:lineRule="auto"/>
        <w:rPr>
          <w:rFonts w:ascii="Times New Roman" w:cs="Times New Roman" w:hAnsi="Times New Roman" w:eastAsia="Times New Roman"/>
          <w:sz w:val="24"/>
          <w:szCs w:val="24"/>
        </w:rPr>
      </w:pPr>
    </w:p>
    <w:p>
      <w:pPr>
        <w:pStyle w:val="Body"/>
        <w:spacing w:line="480" w:lineRule="auto"/>
        <w:rPr>
          <w:rFonts w:ascii="Times New Roman" w:cs="Times New Roman" w:hAnsi="Times New Roman" w:eastAsia="Times New Roman"/>
          <w:sz w:val="24"/>
          <w:szCs w:val="24"/>
        </w:rPr>
      </w:pPr>
    </w:p>
    <w:p>
      <w:pPr>
        <w:pStyle w:val="Body"/>
        <w:spacing w:line="480" w:lineRule="auto"/>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fr-FR"/>
        </w:rPr>
        <w:t xml:space="preserve">Abstract </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Many beverage companies have tried to come up with energy drinks in a bid to boost their sales. Many of the drinks have received resentment from the population as they are regarded as harmful to the health of human beings due to the use of chemicals. This simply means that in order to fit in such a market, it is crucial to think outside the box and come up with a unique product. One such product is the V fusion+ energy, which is less carbonated and is made from natural vegetables and fruits. To effectively launch the product, there needs to be a marketing plan.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fr-FR"/>
        </w:rPr>
        <w:t xml:space="preserve">Introduction </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V fusion + energy is one of the new products that is expected to be launched in the united states market by the Campbell soup company that is well known for simple meals and food that are of high quality. This is an energy drink that is purely made of fruits, tea, and veggies, which gives you caffeine. It is also rich in Vitamin B and has fewer amounts of sugar. It is also lightly carbonated.  The main challenge here is that 40% of customers do not believe that energy drinks are quite healthy. The main focus of this study is to come up with a marketing plan that will analyze how opportunities in the market will be exploited. The study will focus on the market analysis, external and internal factors, competitive analysis, segmentation, marketing and positioning, and the pricing strategy to be used when popularizing the product to the people.</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Marketing environment</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The popularization of the drink is affected by both the micro and macro environment factors. </w:t>
      </w: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 xml:space="preserve">Microenvironment factors </w:t>
      </w:r>
    </w:p>
    <w:p>
      <w:pPr>
        <w:pStyle w:val="Body"/>
        <w:spacing w:line="480" w:lineRule="auto"/>
        <w:ind w:firstLine="720"/>
        <w:rPr>
          <w:rFonts w:ascii="Times New Roman" w:cs="Times New Roman" w:hAnsi="Times New Roman" w:eastAsia="Times New Roman"/>
          <w:b w:val="1"/>
          <w:bCs w:val="1"/>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The micro factors that are likely to affect the acceptance of the new product are the competition and customers.  Even though it has an appealing effect on both women and men, the customers who are likely to consume the product are the women in the middle-class category and between the ages of 30 to 55 as they tend to be more cautious about their health. This simply means that the company should focus on popularizing the product more to these people than any other age group.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In regards to competition, there are more than 200 energy brands within the states.  They all have different flavors. Every company tries to come up with the best product in the market. To deal with the issue of competition, the company is lucky as it has a vast experience of entering new markets, and they are also well known for their vegetable and fruit juices in the united states.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 xml:space="preserve"> Macro environment factors</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The Macroeconomic factors that might have an effect on the company are environmental factors and legal factors. Markets are not always the same. Different markets do have different environmental standards and norms. The United States is well known for having different weather patterns at different times. The consumption of the energy drink is likely to be high during the summer and low during the winter. This means that the company should invest in the sales of the drink during the summer more. People should also be encouraged to consume the products more during winter as they would boost their immunity. </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Some of the legal actors that may affect the company and its distribution are the antitrust law in packaged and processed goods in the United States. The country is very strict on issues related to food and drinks. Consumer protection might also be a challenge as there are many competitors in the market. The only way out in this is to make sure that the company has complied with all the set-out standards by the regulatory authorities in various parts of the United States.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 xml:space="preserve">Competitive analysis </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The top competitors for the company include blue Apron, Seneca Foods, Kellogg, and General Mills. They are in control of more than 60% of the market, and they have well-developed marketing strategies that have helped them to position themselves in the best way. Blue Apron concentrates on modeling the demography of the customers. It mainly used paid ads in a bid to look for customers of high value. This strategy accounts for 30% of all its operations.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Seneca foods have invested in high customer satisfaction levels. It has established a new customer relationship. It has also established a very strong dealer community where dealers and distributors deeply invest in training the sales personnel by showing them how to deal with customers. Kellogg has a very strong network of distribution. Over all the years, Kellogg has positioned itself as a distributor who can be relied on up in the entire market (Konstantinidis, 2019). The company also has the ability to reach potential markets because of its vast range of capital.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Many companies do strive to enter into new markets, but they do face hurdles due to many bottlenecks. General mills position themselves in the market by having reliable suppliers. It has a very strong base of suppliers who are reliable, more so in raw material, which helps the company overcome bottlenecks related to the supply chain(Cavaco Brazao, 2019). This is an advantage to the company as there is always a constant flow of their products in the market. The company also uses celebrities for advertising their product, which gives the company an added advantage. </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The company needs to do a lot to overcome the challenge of competition. This means that they should invest heavily in commercial billboard advertising in televisions. The company should also engage in healthy competition. Despite many companies offering drinks that are not highly carbonated, they can invest in making sure that their products contain many fruits and vegetables. This will give the product a natural taste, which will act as a competitive advantage since many people like natural products.  The company should also consider suing celebrities to advertise the products. The best way to do this is to look for elderly and young celebrities. This will help in increasing the market base.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Positioning strategy</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The best positioning strategy that the company can use is focusing on the branding of its products. The company is now appreciated for its distribution of juices that are made from natural vegetables and fruits. The new energy drink can take the company to another level. The best branding technique should be to come up with a very attractive logo for the product. The logo should bear a message </w:t>
      </w:r>
      <w:r>
        <w:rPr>
          <w:rFonts w:ascii="Times New Roman" w:hAnsi="Times New Roman" w:hint="default"/>
          <w:sz w:val="24"/>
          <w:szCs w:val="24"/>
          <w:rtl w:val="0"/>
          <w:lang w:val="en-US"/>
        </w:rPr>
        <w:t>“</w:t>
      </w:r>
      <w:r>
        <w:rPr>
          <w:rFonts w:ascii="Times New Roman" w:hAnsi="Times New Roman"/>
          <w:sz w:val="24"/>
          <w:szCs w:val="24"/>
          <w:rtl w:val="0"/>
          <w:lang w:val="en-US"/>
        </w:rPr>
        <w:t>consider a drink where you are able to have energy included in your drink while still receiving nutrients that are required in your body</w:t>
      </w:r>
      <w:r>
        <w:rPr>
          <w:rFonts w:ascii="Times New Roman" w:hAnsi="Times New Roman" w:hint="default"/>
          <w:sz w:val="24"/>
          <w:szCs w:val="24"/>
          <w:rtl w:val="0"/>
          <w:lang w:val="en-US"/>
        </w:rPr>
        <w:t xml:space="preserve">” </w:t>
      </w:r>
      <w:r>
        <w:rPr>
          <w:rFonts w:ascii="Times New Roman" w:hAnsi="Times New Roman"/>
          <w:sz w:val="24"/>
          <w:szCs w:val="24"/>
          <w:rtl w:val="0"/>
        </w:rPr>
        <w:t>( Fayvishenko, 2018)</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There are many advertisements that express how energy drinks have a negative effect on the body of human beings in the entire market. This is mainly attributed to the fact that many nutrients are made up of a large composition of chemical products. With the new brand that comprises of more natural products, the company will be able to position itself well and provide a new face for the energy drinks sector. </w:t>
      </w: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Pricing strategy</w:t>
      </w:r>
    </w:p>
    <w:p>
      <w:pPr>
        <w:pStyle w:val="Body"/>
        <w:spacing w:line="480" w:lineRule="auto"/>
        <w:ind w:firstLine="720"/>
        <w:rPr>
          <w:rFonts w:ascii="Times New Roman" w:cs="Times New Roman" w:hAnsi="Times New Roman" w:eastAsia="Times New Roman"/>
          <w:sz w:val="24"/>
          <w:szCs w:val="24"/>
        </w:rPr>
      </w:pPr>
      <w:r>
        <w:rPr>
          <w:rFonts w:ascii="Times New Roman" w:cs="Times New Roman" w:hAnsi="Times New Roman" w:eastAsia="Times New Roman"/>
          <w:sz w:val="24"/>
          <w:szCs w:val="24"/>
          <w:rtl w:val="0"/>
          <w:lang w:val="en-US"/>
        </w:rPr>
        <w:tab/>
        <w:t xml:space="preserve">The strategy of pricing for the company should be incorporated as one of the promotional strategies. This means that it should consider setting the price quite lower than all the other competitors in the market. This is a good way of allowing the company to enter the new market with what can be termed as a bang.  That is showing off a new product at a lower price, which will be a good deal for the middle income and below-average earners in all the states in the country.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This will be the main weapon to unleash in a bid to attract new customers in the market. This will be mainly based on out of curiosity of consuming the new product in the market (Wu, 2018). Many will have the clamor to feel how the new product tastes since it is charged at a lower price. This is a good way of making sure that new consumers enjoy new energy drinks, which is affordable and healthier compared to other energy drinks in the entire market.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it-IT"/>
        </w:rPr>
        <w:t>Conclusion</w:t>
      </w: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 The study has focused on the analysis of a Marketing plan that shows how opportunities in the market will be exploited. The study has also focused on the analysis of the market, external and internal factors, and competitive analysis. The company's segmentation and marketing strategies have helped in coming up with the best positioning strategy for the company and the pricing strategy to be used when popularizing the product to the people or, in other words, the entire market.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en-US"/>
        </w:rPr>
        <w:t xml:space="preserve">One of the advantages that the company has is coming up with a product that is quite different from other products in the market. Many drinking products are made up of chemicals and thus always classified as harmful to our health. The product is made from natural vegetables and fruits. They have also developed a very low pricing strategy that will help them acquire many new customers. </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r>
        <w:rPr>
          <w:rFonts w:ascii="Times New Roman" w:hAnsi="Times New Roman"/>
          <w:sz w:val="24"/>
          <w:szCs w:val="24"/>
          <w:rtl w:val="0"/>
          <w:lang w:val="fr-FR"/>
        </w:rPr>
        <w:t xml:space="preserve">References </w:t>
      </w:r>
    </w:p>
    <w:p>
      <w:pPr>
        <w:pStyle w:val="Body"/>
        <w:spacing w:line="480" w:lineRule="auto"/>
        <w:ind w:left="720" w:hanging="720"/>
        <w:rPr>
          <w:rFonts w:ascii="Times New Roman" w:cs="Times New Roman" w:hAnsi="Times New Roman" w:eastAsia="Times New Roman"/>
          <w:sz w:val="24"/>
          <w:szCs w:val="24"/>
        </w:rPr>
      </w:pPr>
      <w:r>
        <w:rPr>
          <w:rFonts w:ascii="Times New Roman" w:hAnsi="Times New Roman"/>
          <w:sz w:val="24"/>
          <w:szCs w:val="24"/>
          <w:rtl w:val="0"/>
          <w:lang w:val="en-US"/>
        </w:rPr>
        <w:t>Wu, L., Deng, S., &amp; Jiang, X. (2018). Sampling and pricing strategy under competition. Omega, 80, 192-208.</w:t>
      </w:r>
    </w:p>
    <w:p>
      <w:pPr>
        <w:pStyle w:val="Body"/>
        <w:spacing w:line="480" w:lineRule="auto"/>
        <w:ind w:left="720" w:hanging="720"/>
        <w:rPr>
          <w:rFonts w:ascii="Times New Roman" w:cs="Times New Roman" w:hAnsi="Times New Roman" w:eastAsia="Times New Roman"/>
          <w:sz w:val="24"/>
          <w:szCs w:val="24"/>
        </w:rPr>
      </w:pPr>
      <w:r>
        <w:rPr>
          <w:rFonts w:ascii="Times New Roman" w:hAnsi="Times New Roman"/>
          <w:sz w:val="24"/>
          <w:szCs w:val="24"/>
          <w:rtl w:val="0"/>
          <w:lang w:val="en-US"/>
        </w:rPr>
        <w:t xml:space="preserve"> Fayvishenko, D. (2018). Formation of brand positioning strategy. Baltic Journal of Economic Studies, 4(2), 245-248.</w:t>
      </w:r>
    </w:p>
    <w:p>
      <w:pPr>
        <w:pStyle w:val="Body"/>
        <w:spacing w:line="480" w:lineRule="auto"/>
        <w:ind w:left="720" w:hanging="720"/>
        <w:rPr>
          <w:rFonts w:ascii="Times New Roman" w:cs="Times New Roman" w:hAnsi="Times New Roman" w:eastAsia="Times New Roman"/>
          <w:sz w:val="24"/>
          <w:szCs w:val="24"/>
        </w:rPr>
      </w:pPr>
      <w:r>
        <w:rPr>
          <w:rFonts w:ascii="Times New Roman" w:hAnsi="Times New Roman"/>
          <w:sz w:val="24"/>
          <w:szCs w:val="24"/>
          <w:rtl w:val="0"/>
          <w:lang w:val="en-US"/>
        </w:rPr>
        <w:t>Konstantinidis, C., Natos, D., &amp; Mattas, K. (2019). Food and beverages industry competitiveness in economic turbulence. British Food Journal.</w:t>
      </w:r>
    </w:p>
    <w:p>
      <w:pPr>
        <w:pStyle w:val="Body"/>
        <w:spacing w:line="480" w:lineRule="auto"/>
        <w:ind w:left="720" w:hanging="720"/>
        <w:rPr>
          <w:rFonts w:ascii="Times New Roman" w:cs="Times New Roman" w:hAnsi="Times New Roman" w:eastAsia="Times New Roman"/>
          <w:sz w:val="24"/>
          <w:szCs w:val="24"/>
        </w:rPr>
      </w:pPr>
      <w:r>
        <w:rPr>
          <w:rFonts w:ascii="Times New Roman" w:hAnsi="Times New Roman"/>
          <w:sz w:val="24"/>
          <w:szCs w:val="24"/>
          <w:rtl w:val="0"/>
        </w:rPr>
        <w:t>Cavaco Brazao, C. M., &amp; Kasprzycki, A. (2016). Valuaci</w:t>
      </w:r>
      <w:r>
        <w:rPr>
          <w:rFonts w:ascii="Times New Roman" w:hAnsi="Times New Roman" w:hint="default"/>
          <w:sz w:val="24"/>
          <w:szCs w:val="24"/>
          <w:rtl w:val="0"/>
          <w:lang w:val="en-US"/>
        </w:rPr>
        <w:t>ó</w:t>
      </w:r>
      <w:r>
        <w:rPr>
          <w:rFonts w:ascii="Times New Roman" w:hAnsi="Times New Roman"/>
          <w:sz w:val="24"/>
          <w:szCs w:val="24"/>
          <w:rtl w:val="0"/>
          <w:lang w:val="es-ES_tradnl"/>
        </w:rPr>
        <w:t>n de Campbell Soup Company (Doctoral dissertation, Universidad Argentina de la Empresa).</w:t>
      </w: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rPr>
          <w:rFonts w:ascii="Times New Roman" w:cs="Times New Roman" w:hAnsi="Times New Roman" w:eastAsia="Times New Roman"/>
          <w:sz w:val="24"/>
          <w:szCs w:val="24"/>
        </w:rPr>
      </w:pPr>
    </w:p>
    <w:p>
      <w:pPr>
        <w:pStyle w:val="Body"/>
        <w:spacing w:line="480" w:lineRule="auto"/>
        <w:ind w:firstLine="720"/>
      </w:pPr>
      <w:r>
        <w:rPr>
          <w:rFonts w:ascii="Times New Roman" w:cs="Times New Roman" w:hAnsi="Times New Roman" w:eastAsia="Times New Roman"/>
          <w:sz w:val="24"/>
          <w:szCs w:val="24"/>
        </w:rPr>
      </w:r>
    </w:p>
    <w:sectPr>
      <w:headerReference w:type="default" r:id="rId4"/>
      <w:headerReference w:type="first" r:id="rId5"/>
      <w:footerReference w:type="default" r:id="rId6"/>
      <w:footerReference w:type="first" r:id="rId7"/>
      <w:pgSz w:w="12240" w:h="15840" w:orient="portrait"/>
      <w:pgMar w:top="1440" w:right="1440" w:bottom="1440" w:left="1440" w:header="720" w:footer="720"/>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9340"/>
        <w:tab w:val="clear" w:pos="9360"/>
      </w:tabs>
    </w:pPr>
    <w:r>
      <w:rPr>
        <w:rFonts w:ascii="Times New Roman" w:hAnsi="Times New Roman"/>
        <w:sz w:val="24"/>
        <w:szCs w:val="24"/>
        <w:rtl w:val="0"/>
        <w:lang w:val="en-US"/>
      </w:rPr>
      <w:t xml:space="preserve">  V FUSION + ENERGY MARKETING PLAN</w:t>
      <w:tab/>
      <w:tab/>
    </w:r>
    <w:r>
      <w:rPr>
        <w:rFonts w:ascii="Times New Roman" w:cs="Times New Roman" w:hAnsi="Times New Roman" w:eastAsia="Times New Roman"/>
        <w:sz w:val="24"/>
        <w:szCs w:val="24"/>
        <w:rtl w:val="0"/>
      </w:rPr>
      <w:fldChar w:fldCharType="begin" w:fldLock="0"/>
    </w:r>
    <w:r>
      <w:rPr>
        <w:rFonts w:ascii="Times New Roman" w:cs="Times New Roman" w:hAnsi="Times New Roman" w:eastAsia="Times New Roman"/>
        <w:sz w:val="24"/>
        <w:szCs w:val="24"/>
        <w:rtl w:val="0"/>
      </w:rPr>
      <w:instrText xml:space="preserve"> PAGE </w:instrText>
    </w:r>
    <w:r>
      <w:rPr>
        <w:rFonts w:ascii="Times New Roman" w:cs="Times New Roman" w:hAnsi="Times New Roman" w:eastAsia="Times New Roman"/>
        <w:sz w:val="24"/>
        <w:szCs w:val="24"/>
        <w:rtl w:val="0"/>
      </w:rPr>
      <w:fldChar w:fldCharType="separate" w:fldLock="0"/>
    </w:r>
    <w:r>
      <w:rPr>
        <w:rFonts w:ascii="Times New Roman" w:cs="Times New Roman" w:hAnsi="Times New Roman" w:eastAsia="Times New Roman"/>
        <w:sz w:val="24"/>
        <w:szCs w:val="24"/>
        <w:rtl w:val="0"/>
      </w:rPr>
      <w:t>9</w:t>
    </w:r>
    <w:r>
      <w:rPr>
        <w:rFonts w:ascii="Times New Roman" w:cs="Times New Roman" w:hAnsi="Times New Roman" w:eastAsia="Times New Roman"/>
        <w:sz w:val="24"/>
        <w:szCs w:val="24"/>
        <w:rtl w:val="0"/>
      </w:rPr>
      <w:fldChar w:fldCharType="end" w:fldLock="0"/>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9340"/>
        <w:tab w:val="clear" w:pos="9360"/>
      </w:tabs>
      <w:rPr>
        <w:rFonts w:ascii="Times New Roman" w:cs="Times New Roman" w:hAnsi="Times New Roman" w:eastAsia="Times New Roman"/>
        <w:sz w:val="24"/>
        <w:szCs w:val="24"/>
      </w:rPr>
    </w:pPr>
    <w:r>
      <w:rPr>
        <w:rFonts w:ascii="Times New Roman" w:hAnsi="Times New Roman"/>
        <w:sz w:val="24"/>
        <w:szCs w:val="24"/>
        <w:rtl w:val="0"/>
        <w:lang w:val="en-US"/>
      </w:rPr>
      <w:t>Running Head:  V FUSION + ENERGY MARKETING PLAN</w:t>
    </w:r>
  </w:p>
  <w:p>
    <w:pPr>
      <w:pStyle w:val="header"/>
      <w:tabs>
        <w:tab w:val="right" w:pos="9340"/>
        <w:tab w:val="clear" w:pos="9360"/>
      </w:tabs>
      <w:jc w:val="center"/>
    </w:pPr>
    <w:r>
      <w:rPr>
        <w:rFonts w:ascii="Times New Roman" w:cs="Times New Roman" w:hAnsi="Times New Roman" w:eastAsia="Times New Roman"/>
        <w:sz w:val="24"/>
        <w:szCs w:val="24"/>
      </w:rPr>
      <w:tab/>
      <w:tab/>
    </w:r>
    <w:r>
      <w:rPr>
        <w:rFonts w:ascii="Times New Roman" w:cs="Times New Roman" w:hAnsi="Times New Roman" w:eastAsia="Times New Roman"/>
        <w:sz w:val="24"/>
        <w:szCs w:val="24"/>
        <w:rtl w:val="0"/>
      </w:rPr>
      <w:fldChar w:fldCharType="begin" w:fldLock="0"/>
    </w:r>
    <w:r>
      <w:rPr>
        <w:rFonts w:ascii="Times New Roman" w:cs="Times New Roman" w:hAnsi="Times New Roman" w:eastAsia="Times New Roman"/>
        <w:sz w:val="24"/>
        <w:szCs w:val="24"/>
        <w:rtl w:val="0"/>
      </w:rPr>
      <w:instrText xml:space="preserve"> PAGE </w:instrText>
    </w:r>
    <w:r>
      <w:rPr>
        <w:rFonts w:ascii="Times New Roman" w:cs="Times New Roman" w:hAnsi="Times New Roman" w:eastAsia="Times New Roman"/>
        <w:sz w:val="24"/>
        <w:szCs w:val="24"/>
        <w:rtl w:val="0"/>
      </w:rPr>
      <w:fldChar w:fldCharType="separate" w:fldLock="0"/>
    </w:r>
    <w:r>
      <w:rPr>
        <w:rFonts w:ascii="Times New Roman" w:cs="Times New Roman" w:hAnsi="Times New Roman" w:eastAsia="Times New Roman"/>
        <w:sz w:val="24"/>
        <w:szCs w:val="24"/>
        <w:rtl w:val="0"/>
      </w:rPr>
      <w:t>1</w:t>
    </w:r>
    <w:r>
      <w:rPr>
        <w:rFonts w:ascii="Times New Roman" w:cs="Times New Roman" w:hAnsi="Times New Roman" w:eastAsia="Times New Roman"/>
        <w:sz w:val="24"/>
        <w:szCs w:val="24"/>
        <w:rtl w:val="0"/>
      </w:rPr>
      <w:fldChar w:fldCharType="end" w:fldLock="0"/>
    </w:r>
    <w:r>
      <w:rPr>
        <w:rFonts w:ascii="Times New Roman" w:cs="Times New Roman" w:hAnsi="Times New Roman" w:eastAsia="Times New Roman"/>
        <w:sz w:val="24"/>
        <w:szCs w:val="24"/>
      </w:r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