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28" w:rsidRDefault="00A07628" w:rsidP="00A0762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/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1.3pt;margin-top:4.8pt;width:154.55pt;height:124.7pt;z-index:251659264" fillcolor="window">
            <v:imagedata r:id="rId5" o:title=""/>
            <w10:wrap type="square"/>
          </v:shape>
          <o:OLEObject Type="Embed" ProgID="Word.Picture.8" ShapeID="_x0000_s1026" DrawAspect="Content" ObjectID="_1522524053" r:id="rId6"/>
        </w:object>
      </w:r>
      <w:r w:rsidRPr="004F56B2">
        <w:rPr>
          <w:b/>
          <w:highlight w:val="yellow"/>
        </w:rPr>
        <w:t>(</w:t>
      </w:r>
      <w:r>
        <w:rPr>
          <w:b/>
          <w:highlight w:val="yellow"/>
        </w:rPr>
        <w:t>6</w:t>
      </w:r>
      <w:r w:rsidRPr="004F56B2">
        <w:rPr>
          <w:b/>
          <w:highlight w:val="yellow"/>
        </w:rPr>
        <w:t>)</w:t>
      </w:r>
      <w:r>
        <w:t xml:space="preserve"> </w:t>
      </w:r>
      <w:r w:rsidRPr="0021612E">
        <w:t xml:space="preserve">In the eddy current dynamometer setup, a clever device is used to directly measure torque. As seen in the sketch </w:t>
      </w:r>
      <w:r>
        <w:t>to the right</w:t>
      </w:r>
      <w:r w:rsidRPr="0021612E">
        <w:t xml:space="preserve">, </w:t>
      </w:r>
      <w:r>
        <w:t xml:space="preserve">mass </w:t>
      </w:r>
      <w:r w:rsidRPr="00FE7852">
        <w:rPr>
          <w:i/>
        </w:rPr>
        <w:t>m</w:t>
      </w:r>
      <w:r>
        <w:t xml:space="preserve"> is attached to a wheel of radius</w:t>
      </w:r>
      <w:r w:rsidRPr="0021612E">
        <w:t xml:space="preserve"> </w:t>
      </w:r>
      <w:r w:rsidRPr="00FE7852">
        <w:rPr>
          <w:i/>
        </w:rPr>
        <w:t>R</w:t>
      </w:r>
      <w:r w:rsidRPr="0021612E">
        <w:t xml:space="preserve">, </w:t>
      </w:r>
      <w:r>
        <w:t xml:space="preserve">and </w:t>
      </w:r>
      <w:r w:rsidRPr="0021612E">
        <w:t xml:space="preserve">is lifted up as </w:t>
      </w:r>
      <w:r>
        <w:t>torque</w:t>
      </w:r>
      <w:r w:rsidRPr="0021612E">
        <w:t xml:space="preserve"> </w:t>
      </w:r>
      <w:proofErr w:type="spellStart"/>
      <w:r w:rsidRPr="00FE7852">
        <w:rPr>
          <w:i/>
        </w:rPr>
        <w:t>T</w:t>
      </w:r>
      <w:r w:rsidRPr="0021612E">
        <w:rPr>
          <w:vertAlign w:val="subscript"/>
        </w:rPr>
        <w:t>applied</w:t>
      </w:r>
      <w:proofErr w:type="spellEnd"/>
      <w:r w:rsidRPr="0021612E">
        <w:t xml:space="preserve"> is applied (counterclockwise) to the wheel. Gravity pro</w:t>
      </w:r>
      <w:r>
        <w:t xml:space="preserve">vides a constant downward force </w:t>
      </w:r>
      <w:r w:rsidRPr="00FE7852">
        <w:rPr>
          <w:position w:val="-10"/>
        </w:rPr>
        <w:object w:dxaOrig="780" w:dyaOrig="300">
          <v:shape id="_x0000_i1025" type="#_x0000_t75" style="width:39pt;height:15pt" o:ole="" o:bordertopcolor="this" o:borderleftcolor="this" o:borderbottomcolor="this" o:borderrightcolor="this" filled="t" fillcolor="#ff9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522524051" r:id="rId8"/>
        </w:object>
      </w:r>
      <w:r w:rsidRPr="0021612E">
        <w:t xml:space="preserve">, but the moment arm (torque arm) </w:t>
      </w:r>
      <w:r w:rsidRPr="00FE7852">
        <w:rPr>
          <w:i/>
        </w:rPr>
        <w:t>r</w:t>
      </w:r>
      <w:r w:rsidRPr="0021612E">
        <w:t xml:space="preserve"> increases as the weight moves up in elevation, causing an increase in the counteracting (clockwise) torque </w:t>
      </w:r>
      <w:proofErr w:type="spellStart"/>
      <w:r w:rsidRPr="00FE7852">
        <w:rPr>
          <w:i/>
        </w:rPr>
        <w:t>T</w:t>
      </w:r>
      <w:r w:rsidRPr="0021612E">
        <w:rPr>
          <w:vertAlign w:val="subscript"/>
        </w:rPr>
        <w:t>counteracting</w:t>
      </w:r>
      <w:proofErr w:type="spellEnd"/>
      <w:r w:rsidRPr="0021612E">
        <w:t xml:space="preserve">. The wheel is stationary when </w:t>
      </w:r>
      <w:r w:rsidRPr="00FE7852">
        <w:rPr>
          <w:position w:val="-14"/>
        </w:rPr>
        <w:object w:dxaOrig="1960" w:dyaOrig="360">
          <v:shape id="_x0000_i1026" type="#_x0000_t75" style="width:99pt;height:18pt" o:ole="" o:bordertopcolor="this" o:borderleftcolor="this" o:borderbottomcolor="this" o:borderrightcolor="this" filled="t" fillcolor="#ff9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6" DrawAspect="Content" ObjectID="_1522524052" r:id="rId10"/>
        </w:object>
      </w:r>
      <w:r w:rsidRPr="0021612E">
        <w:t xml:space="preserve">, which </w:t>
      </w:r>
      <w:r>
        <w:t>is</w:t>
      </w:r>
      <w:r w:rsidRPr="0021612E">
        <w:t xml:space="preserve"> read directly </w:t>
      </w:r>
      <w:r>
        <w:t>on</w:t>
      </w:r>
      <w:r w:rsidRPr="0021612E">
        <w:t xml:space="preserve"> </w:t>
      </w:r>
      <w:r>
        <w:t>the</w:t>
      </w:r>
      <w:r w:rsidRPr="0021612E">
        <w:t xml:space="preserve"> torque scale built into the instrument.</w:t>
      </w:r>
      <w:r>
        <w:t xml:space="preserve"> </w:t>
      </w:r>
      <w:r w:rsidRPr="00E965B8">
        <w:rPr>
          <w:b/>
        </w:rPr>
        <w:t>a)</w:t>
      </w:r>
      <w:r>
        <w:t xml:space="preserve"> </w:t>
      </w:r>
      <w:r w:rsidRPr="0021612E">
        <w:t xml:space="preserve">Derive an expression for </w:t>
      </w:r>
      <w:r>
        <w:t xml:space="preserve">torque </w:t>
      </w:r>
      <w:r w:rsidRPr="00FE7852">
        <w:rPr>
          <w:i/>
        </w:rPr>
        <w:t>T</w:t>
      </w:r>
      <w:r>
        <w:t xml:space="preserve"> as a function of weight </w:t>
      </w:r>
      <w:r w:rsidRPr="00FE7852">
        <w:rPr>
          <w:i/>
        </w:rPr>
        <w:t>W</w:t>
      </w:r>
      <w:r>
        <w:t xml:space="preserve">, radius </w:t>
      </w:r>
      <w:r>
        <w:rPr>
          <w:i/>
        </w:rPr>
        <w:t>R</w:t>
      </w:r>
      <w:r>
        <w:t xml:space="preserve">, </w:t>
      </w:r>
      <w:r w:rsidRPr="0021612E">
        <w:t>and angular displacement</w:t>
      </w:r>
      <w:r>
        <w:t xml:space="preserve"> </w:t>
      </w:r>
      <w:r w:rsidRPr="00FE7852">
        <w:rPr>
          <w:i/>
        </w:rPr>
        <w:sym w:font="Symbol" w:char="F071"/>
      </w:r>
      <w:r>
        <w:t>, showing all your algebra for full credit.</w:t>
      </w:r>
      <w:r w:rsidRPr="009C6D4F">
        <w:t xml:space="preserve"> </w:t>
      </w:r>
      <w:r w:rsidRPr="00E965B8">
        <w:rPr>
          <w:b/>
        </w:rPr>
        <w:t>b)</w:t>
      </w:r>
      <w:r>
        <w:t xml:space="preserve"> D</w:t>
      </w:r>
      <w:r w:rsidRPr="0021612E">
        <w:t xml:space="preserve">oes torque increase </w:t>
      </w:r>
      <w:r w:rsidRPr="0021612E">
        <w:rPr>
          <w:i/>
          <w:iCs/>
        </w:rPr>
        <w:t>linearly</w:t>
      </w:r>
      <w:r w:rsidRPr="0021612E">
        <w:t xml:space="preserve"> or </w:t>
      </w:r>
      <w:r w:rsidRPr="0021612E">
        <w:rPr>
          <w:i/>
          <w:iCs/>
        </w:rPr>
        <w:t>nonlinearly</w:t>
      </w:r>
      <w:r w:rsidRPr="0021612E">
        <w:t xml:space="preserve"> with angular displacement</w:t>
      </w:r>
      <w:r>
        <w:t xml:space="preserve"> </w:t>
      </w:r>
      <w:r w:rsidRPr="00FE7852">
        <w:rPr>
          <w:i/>
        </w:rPr>
        <w:sym w:font="Symbol" w:char="F071"/>
      </w:r>
      <w:r w:rsidRPr="0021612E">
        <w:t>?</w:t>
      </w:r>
      <w:r>
        <w:t xml:space="preserve"> Explain.</w:t>
      </w:r>
    </w:p>
    <w:p w:rsidR="00A07628" w:rsidRDefault="00A07628" w:rsidP="00A07628">
      <w:pPr>
        <w:spacing w:line="240" w:lineRule="auto"/>
      </w:pPr>
    </w:p>
    <w:p w:rsidR="00A07628" w:rsidRDefault="00A07628" w:rsidP="00A07628">
      <w:pPr>
        <w:spacing w:line="240" w:lineRule="auto"/>
      </w:pPr>
    </w:p>
    <w:p w:rsidR="00A07628" w:rsidRDefault="00A07628" w:rsidP="00A07628">
      <w:pPr>
        <w:spacing w:line="240" w:lineRule="auto"/>
      </w:pPr>
    </w:p>
    <w:p w:rsidR="00A07628" w:rsidRDefault="00A07628" w:rsidP="00A07628">
      <w:pPr>
        <w:spacing w:line="240" w:lineRule="auto"/>
      </w:pPr>
    </w:p>
    <w:p w:rsidR="00A07628" w:rsidRDefault="00A07628" w:rsidP="00A07628">
      <w:pPr>
        <w:spacing w:line="240" w:lineRule="auto"/>
      </w:pPr>
    </w:p>
    <w:p w:rsidR="00A07628" w:rsidRDefault="00A07628" w:rsidP="00A07628">
      <w:pPr>
        <w:spacing w:line="240" w:lineRule="auto"/>
      </w:pPr>
    </w:p>
    <w:p w:rsidR="00A07628" w:rsidRDefault="00A07628" w:rsidP="00A07628">
      <w:pPr>
        <w:spacing w:line="240" w:lineRule="auto"/>
      </w:pPr>
    </w:p>
    <w:p w:rsidR="00A07628" w:rsidRDefault="00A07628" w:rsidP="00A07628">
      <w:pPr>
        <w:spacing w:line="240" w:lineRule="auto"/>
      </w:pPr>
    </w:p>
    <w:p w:rsidR="00A07628" w:rsidRDefault="00A07628" w:rsidP="00A07628">
      <w:pPr>
        <w:spacing w:line="240" w:lineRule="auto"/>
      </w:pPr>
    </w:p>
    <w:p w:rsidR="00A07628" w:rsidRDefault="00A07628" w:rsidP="00A07628">
      <w:pPr>
        <w:widowControl/>
        <w:numPr>
          <w:ilvl w:val="0"/>
          <w:numId w:val="2"/>
        </w:numPr>
        <w:tabs>
          <w:tab w:val="num" w:pos="360"/>
        </w:tabs>
        <w:adjustRightInd/>
        <w:spacing w:line="240" w:lineRule="auto"/>
        <w:ind w:left="360"/>
        <w:jc w:val="left"/>
        <w:textAlignment w:val="auto"/>
      </w:pPr>
      <w:r w:rsidRPr="002A0142">
        <w:rPr>
          <w:b/>
          <w:highlight w:val="yellow"/>
        </w:rPr>
        <w:t>(</w:t>
      </w:r>
      <w:r>
        <w:rPr>
          <w:b/>
          <w:highlight w:val="yellow"/>
        </w:rPr>
        <w:t>7</w:t>
      </w:r>
      <w:r w:rsidRPr="002A0142">
        <w:rPr>
          <w:b/>
          <w:highlight w:val="yellow"/>
        </w:rPr>
        <w:t>)</w:t>
      </w:r>
      <w:r>
        <w:t xml:space="preserve"> </w:t>
      </w:r>
      <w:r w:rsidRPr="00E965B8">
        <w:rPr>
          <w:b/>
        </w:rPr>
        <w:t>a)</w:t>
      </w:r>
      <w:r>
        <w:t xml:space="preserve"> At a temperature of 22</w:t>
      </w:r>
      <w:r>
        <w:rPr>
          <w:vertAlign w:val="superscript"/>
        </w:rPr>
        <w:t>o</w:t>
      </w:r>
      <w:r>
        <w:t xml:space="preserve">C and a pressure of 98.5 </w:t>
      </w:r>
      <w:proofErr w:type="spellStart"/>
      <w:r>
        <w:t>kPa</w:t>
      </w:r>
      <w:proofErr w:type="spellEnd"/>
      <w:r>
        <w:t xml:space="preserve">, calculate the air density using the ideal gas law. </w:t>
      </w:r>
      <w:r>
        <w:rPr>
          <w:b/>
        </w:rPr>
        <w:t>b</w:t>
      </w:r>
      <w:r w:rsidRPr="00E965B8">
        <w:rPr>
          <w:b/>
        </w:rPr>
        <w:t>)</w:t>
      </w:r>
      <w:r>
        <w:t xml:space="preserve"> If the mass flow rate of the air is 0.025 kg/s, calculate the volume flow rate of the air in m</w:t>
      </w:r>
      <w:r>
        <w:rPr>
          <w:vertAlign w:val="superscript"/>
        </w:rPr>
        <w:t>3</w:t>
      </w:r>
      <w:r>
        <w:t>/s. Show all your work in the space below.</w:t>
      </w:r>
      <w:r w:rsidRPr="00E965B8">
        <w:t xml:space="preserve"> </w:t>
      </w:r>
      <w:r>
        <w:rPr>
          <w:b/>
        </w:rPr>
        <w:t>c</w:t>
      </w:r>
      <w:r w:rsidRPr="00E965B8">
        <w:rPr>
          <w:b/>
        </w:rPr>
        <w:t>)</w:t>
      </w:r>
      <w:r>
        <w:t xml:space="preserve"> Repeat for an air temperature of 50</w:t>
      </w:r>
      <w:r>
        <w:rPr>
          <w:vertAlign w:val="superscript"/>
        </w:rPr>
        <w:t>o</w:t>
      </w:r>
      <w:r>
        <w:t>C.</w:t>
      </w:r>
    </w:p>
    <w:p w:rsidR="00A07628" w:rsidRDefault="00A07628" w:rsidP="00A07628"/>
    <w:p w:rsidR="00A07628" w:rsidRDefault="00A07628" w:rsidP="00A07628"/>
    <w:p w:rsidR="00A07628" w:rsidRDefault="00A07628" w:rsidP="00A07628"/>
    <w:p w:rsidR="00A07628" w:rsidRDefault="00A07628" w:rsidP="00A07628"/>
    <w:p w:rsidR="00A07628" w:rsidRDefault="00A07628" w:rsidP="00A07628"/>
    <w:p w:rsidR="00A07628" w:rsidRDefault="00A07628" w:rsidP="00A07628"/>
    <w:p w:rsidR="00A07628" w:rsidRDefault="00A07628" w:rsidP="00A07628"/>
    <w:p w:rsidR="00A07628" w:rsidRDefault="00A07628" w:rsidP="00A07628"/>
    <w:p w:rsidR="00A07628" w:rsidRDefault="00A07628" w:rsidP="00A07628"/>
    <w:p w:rsidR="00A07628" w:rsidRDefault="00A07628" w:rsidP="00A07628">
      <w:pPr>
        <w:widowControl/>
        <w:numPr>
          <w:ilvl w:val="0"/>
          <w:numId w:val="2"/>
        </w:numPr>
        <w:tabs>
          <w:tab w:val="num" w:pos="360"/>
        </w:tabs>
        <w:adjustRightInd/>
        <w:spacing w:line="240" w:lineRule="auto"/>
        <w:ind w:left="360"/>
        <w:jc w:val="left"/>
        <w:textAlignment w:val="auto"/>
      </w:pPr>
      <w:r w:rsidRPr="00E965B8">
        <w:rPr>
          <w:b/>
          <w:highlight w:val="yellow"/>
        </w:rPr>
        <w:t>(</w:t>
      </w:r>
      <w:r>
        <w:rPr>
          <w:b/>
          <w:highlight w:val="yellow"/>
        </w:rPr>
        <w:t>7</w:t>
      </w:r>
      <w:r w:rsidRPr="00E965B8">
        <w:rPr>
          <w:b/>
          <w:highlight w:val="yellow"/>
        </w:rPr>
        <w:t>)</w:t>
      </w:r>
      <w:r>
        <w:t xml:space="preserve"> A Pitot-static probe is used to measure air velocity at a temperature of 22</w:t>
      </w:r>
      <w:r w:rsidRPr="00E965B8">
        <w:rPr>
          <w:vertAlign w:val="superscript"/>
        </w:rPr>
        <w:t>o</w:t>
      </w:r>
      <w:r>
        <w:t xml:space="preserve">C and a pressure of 98.5 </w:t>
      </w:r>
      <w:proofErr w:type="spellStart"/>
      <w:r>
        <w:t>kPa</w:t>
      </w:r>
      <w:proofErr w:type="spellEnd"/>
      <w:r>
        <w:t xml:space="preserve">. The pressure difference is 1.00 inches of water column. (Use </w:t>
      </w:r>
      <w:r>
        <w:rPr>
          <w:i/>
          <w:iCs/>
        </w:rPr>
        <w:sym w:font="Symbol" w:char="F072"/>
      </w:r>
      <w:r w:rsidRPr="00E965B8">
        <w:rPr>
          <w:vertAlign w:val="subscript"/>
        </w:rPr>
        <w:t>water</w:t>
      </w:r>
      <w:r>
        <w:t xml:space="preserve"> = 1000 kg/m</w:t>
      </w:r>
      <w:r w:rsidRPr="00E965B8">
        <w:rPr>
          <w:vertAlign w:val="superscript"/>
        </w:rPr>
        <w:t>3</w:t>
      </w:r>
      <w:r>
        <w:t xml:space="preserve"> and </w:t>
      </w:r>
      <w:r w:rsidRPr="00E965B8">
        <w:rPr>
          <w:i/>
          <w:iCs/>
        </w:rPr>
        <w:t>g</w:t>
      </w:r>
      <w:r>
        <w:t xml:space="preserve"> = 9.807 m/s</w:t>
      </w:r>
      <w:r w:rsidRPr="00E965B8">
        <w:rPr>
          <w:vertAlign w:val="superscript"/>
        </w:rPr>
        <w:t>2</w:t>
      </w:r>
      <w:r>
        <w:t xml:space="preserve">.) </w:t>
      </w:r>
      <w:r w:rsidRPr="00E965B8">
        <w:rPr>
          <w:b/>
        </w:rPr>
        <w:t>a)</w:t>
      </w:r>
      <w:r>
        <w:t xml:space="preserve"> Calculate the air speed in m/s. Show all your work in the space below. </w:t>
      </w:r>
      <w:r w:rsidRPr="00E965B8">
        <w:rPr>
          <w:b/>
        </w:rPr>
        <w:t>b)</w:t>
      </w:r>
      <w:r>
        <w:t xml:space="preserve"> Repeat for an air temperature of 50</w:t>
      </w:r>
      <w:r>
        <w:rPr>
          <w:vertAlign w:val="superscript"/>
        </w:rPr>
        <w:t>o</w:t>
      </w:r>
      <w:r>
        <w:t>C.</w:t>
      </w:r>
    </w:p>
    <w:p w:rsidR="00A07628" w:rsidRDefault="00A07628" w:rsidP="00A07628"/>
    <w:p w:rsidR="00C558EE" w:rsidRDefault="00C558EE">
      <w:bookmarkStart w:id="0" w:name="_GoBack"/>
      <w:bookmarkEnd w:id="0"/>
    </w:p>
    <w:sectPr w:rsidR="00C5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061"/>
    <w:multiLevelType w:val="multilevel"/>
    <w:tmpl w:val="0224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70D0C"/>
    <w:multiLevelType w:val="multilevel"/>
    <w:tmpl w:val="07627C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28"/>
    <w:rsid w:val="00A07628"/>
    <w:rsid w:val="00C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18C0EC-B97D-49E8-A870-DE2AA06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76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sinkpon</dc:creator>
  <cp:keywords/>
  <dc:description/>
  <cp:lastModifiedBy>andréa sinkpon</cp:lastModifiedBy>
  <cp:revision>1</cp:revision>
  <dcterms:created xsi:type="dcterms:W3CDTF">2016-04-19T02:34:00Z</dcterms:created>
  <dcterms:modified xsi:type="dcterms:W3CDTF">2016-04-19T02:34:00Z</dcterms:modified>
</cp:coreProperties>
</file>