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940" w:rsidRDefault="002F48E4">
      <w:hyperlink r:id="rId4" w:history="1">
        <w:r>
          <w:rPr>
            <w:rStyle w:val="Hyperlink"/>
            <w:rFonts w:ascii="Arial" w:hAnsi="Arial" w:cs="Arial"/>
            <w:sz w:val="38"/>
            <w:szCs w:val="38"/>
          </w:rPr>
          <w:t>https://www.ncbi.nlm.nih.gov/pmc/articles/PMC2852580/</w:t>
        </w:r>
      </w:hyperlink>
    </w:p>
    <w:sectPr w:rsidR="00820940" w:rsidSect="008209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characterSpacingControl w:val="doNotCompress"/>
  <w:compat/>
  <w:rsids>
    <w:rsidRoot w:val="002F48E4"/>
    <w:rsid w:val="002F48E4"/>
    <w:rsid w:val="00820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9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48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ncbi.nlm.nih.gov/pmc/articles/PMC285258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2021-04-15T05:35:00Z</dcterms:created>
  <dcterms:modified xsi:type="dcterms:W3CDTF">2021-04-15T05:35:00Z</dcterms:modified>
</cp:coreProperties>
</file>