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86" w:rsidRDefault="00D94686" w:rsidP="00D94686">
      <w:pPr>
        <w:pStyle w:val="NormalWeb"/>
        <w:spacing w:before="0" w:beforeAutospacing="0" w:after="160" w:afterAutospacing="0"/>
      </w:pPr>
      <w:r>
        <w:fldChar w:fldCharType="begin"/>
      </w:r>
      <w:r>
        <w:instrText xml:space="preserve"> HYPERLINK "https://youtu.be/7NdhR2UOl0Y" \t "_blank" </w:instrText>
      </w:r>
      <w:r>
        <w:fldChar w:fldCharType="separate"/>
      </w:r>
      <w:r>
        <w:rPr>
          <w:rStyle w:val="Strong"/>
          <w:color w:val="0000FF"/>
        </w:rPr>
        <w:t>https://youtu.be/7NdhR2UOl0Y</w:t>
      </w:r>
      <w:r>
        <w:fldChar w:fldCharType="end"/>
      </w:r>
    </w:p>
    <w:p w:rsidR="00D94686" w:rsidRDefault="00D94686" w:rsidP="00D94686">
      <w:pPr>
        <w:pStyle w:val="NormalWeb"/>
        <w:spacing w:before="0" w:beforeAutospacing="0" w:after="160" w:afterAutospacing="0"/>
      </w:pPr>
    </w:p>
    <w:p w:rsidR="00D94686" w:rsidRDefault="00D94686" w:rsidP="00D94686">
      <w:pPr>
        <w:pStyle w:val="NormalWeb"/>
        <w:spacing w:before="0" w:beforeAutospacing="0" w:after="160" w:afterAutospacing="0"/>
      </w:pPr>
      <w:r>
        <w:t>Below is a link to another YouTube video by </w:t>
      </w:r>
      <w:proofErr w:type="spellStart"/>
      <w:r>
        <w:t>WorldatWorkTV</w:t>
      </w:r>
      <w:proofErr w:type="spellEnd"/>
      <w:r>
        <w:t> (the compensation folks).</w:t>
      </w:r>
    </w:p>
    <w:p w:rsidR="00D94686" w:rsidRDefault="00D94686" w:rsidP="00D94686">
      <w:pPr>
        <w:pStyle w:val="NormalWeb"/>
        <w:spacing w:before="0" w:beforeAutospacing="0" w:after="160" w:afterAutospacing="0"/>
      </w:pPr>
      <w:r>
        <w:rPr>
          <w:rStyle w:val="Strong"/>
        </w:rPr>
        <w:t>Published on May 5, 2014</w:t>
      </w:r>
    </w:p>
    <w:p w:rsidR="00D94686" w:rsidRDefault="00D94686" w:rsidP="00D94686">
      <w:pPr>
        <w:pStyle w:val="NormalWeb"/>
        <w:spacing w:before="0" w:beforeAutospacing="0" w:after="160" w:afterAutospacing="0"/>
      </w:pPr>
      <w:r>
        <w:t>In part two of this series Kerry Chou, CCP, </w:t>
      </w:r>
      <w:proofErr w:type="spellStart"/>
      <w:r>
        <w:t>WorldatWork</w:t>
      </w:r>
      <w:proofErr w:type="spellEnd"/>
      <w:r>
        <w:t>, discusses the various types of incentives and the pros and cons of this type of variable pay.</w:t>
      </w:r>
    </w:p>
    <w:p w:rsidR="00D94686" w:rsidRDefault="00D94686" w:rsidP="00D94686">
      <w:pPr>
        <w:pStyle w:val="NormalWeb"/>
        <w:spacing w:before="0" w:beforeAutospacing="0" w:after="160" w:afterAutospacing="0"/>
      </w:pPr>
      <w:r>
        <w:t>After watching this video – what helped you to hone in on your understanding of Incentive Plans?</w:t>
      </w:r>
    </w:p>
    <w:p w:rsidR="00D94686" w:rsidRDefault="00D94686" w:rsidP="00D94686">
      <w:pPr>
        <w:pStyle w:val="NormalWeb"/>
        <w:spacing w:before="0" w:beforeAutospacing="0" w:after="160" w:afterAutospacing="0"/>
      </w:pPr>
      <w:hyperlink r:id="rId4" w:tgtFrame="_blank" w:history="1">
        <w:r>
          <w:rPr>
            <w:rStyle w:val="Strong"/>
            <w:color w:val="0000FF"/>
          </w:rPr>
          <w:t>https://youtu.be/DbB49Y9ahxQ</w:t>
        </w:r>
      </w:hyperlink>
    </w:p>
    <w:p w:rsidR="00820940" w:rsidRDefault="00820940"/>
    <w:sectPr w:rsidR="00820940" w:rsidSect="008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D94686"/>
    <w:rsid w:val="00820940"/>
    <w:rsid w:val="00D9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4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46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1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DbB49Y9ahx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2021-04-15T05:10:00Z</dcterms:created>
  <dcterms:modified xsi:type="dcterms:W3CDTF">2021-04-15T05:10:00Z</dcterms:modified>
</cp:coreProperties>
</file>