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724" w:rsidRDefault="00D24009">
      <w:r>
        <w:rPr>
          <w:rFonts w:ascii="Arial" w:hAnsi="Arial" w:cs="Arial"/>
          <w:color w:val="001847"/>
          <w:sz w:val="29"/>
          <w:szCs w:val="29"/>
        </w:rPr>
        <w:t>After watching the video on Earmarks: </w:t>
      </w:r>
      <w:hyperlink r:id="rId4" w:tgtFrame="_blank" w:history="1">
        <w:r>
          <w:rPr>
            <w:rStyle w:val="Hyperlink"/>
            <w:rFonts w:ascii="Arial" w:hAnsi="Arial" w:cs="Arial"/>
            <w:sz w:val="29"/>
            <w:szCs w:val="29"/>
          </w:rPr>
          <w:t>https://www.khanacademy.org/humanities/ap-us-government-and-politics/interactions-among-branches-of-government/structures-powers-and-functions-of-congress/v/earmarks-pork-barrel-projects-and-logrolling</w:t>
        </w:r>
      </w:hyperlink>
    </w:p>
    <w:sectPr w:rsidR="00021724" w:rsidSect="00021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20"/>
  <w:characterSpacingControl w:val="doNotCompress"/>
  <w:compat/>
  <w:rsids>
    <w:rsidRoot w:val="00D24009"/>
    <w:rsid w:val="00021724"/>
    <w:rsid w:val="00D24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7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240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khanacademy.org/humanities/ap-us-government-and-politics/interactions-among-branches-of-government/structures-powers-and-functions-of-congress/v/earmarks-pork-barrel-projects-and-logroll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2021-04-28T12:18:00Z</dcterms:created>
  <dcterms:modified xsi:type="dcterms:W3CDTF">2021-04-28T12:18:00Z</dcterms:modified>
</cp:coreProperties>
</file>