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A" w:rsidRDefault="00164E4A" w:rsidP="004D0F5A">
      <w:bookmarkStart w:id="0" w:name="_GoBack"/>
      <w:bookmarkEnd w:id="0"/>
      <w:r>
        <w:t>Table 1</w:t>
      </w:r>
    </w:p>
    <w:p w:rsidR="004D4FB5" w:rsidRDefault="004D4FB5" w:rsidP="004D0F5A">
      <w:r w:rsidRPr="004D4FB5">
        <w:rPr>
          <w:noProof/>
          <w:lang w:val="en-US"/>
        </w:rPr>
        <w:drawing>
          <wp:inline distT="0" distB="0" distL="0" distR="0">
            <wp:extent cx="6372225" cy="811239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1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B5" w:rsidRDefault="004D4FB5" w:rsidP="004D0F5A"/>
    <w:p w:rsidR="004D4FB5" w:rsidRDefault="004D4FB5" w:rsidP="004D0F5A"/>
    <w:p w:rsidR="004D4FB5" w:rsidRDefault="004D4FB5" w:rsidP="004D0F5A"/>
    <w:p w:rsidR="004D4FB5" w:rsidRDefault="004D4FB5" w:rsidP="004D0F5A"/>
    <w:p w:rsidR="004D4FB5" w:rsidRDefault="004D4FB5" w:rsidP="004D0F5A"/>
    <w:p w:rsidR="0074089D" w:rsidRDefault="0074089D" w:rsidP="004D0F5A"/>
    <w:p w:rsidR="0074089D" w:rsidRDefault="0074089D" w:rsidP="004D0F5A"/>
    <w:p w:rsidR="0074089D" w:rsidRDefault="0074089D" w:rsidP="004D0F5A"/>
    <w:p w:rsidR="0074089D" w:rsidRDefault="0074089D" w:rsidP="004D0F5A"/>
    <w:p w:rsidR="004D4FB5" w:rsidRDefault="004D4FB5" w:rsidP="004D0F5A"/>
    <w:p w:rsidR="004D4FB5" w:rsidRDefault="00164E4A" w:rsidP="004D0F5A">
      <w:r>
        <w:t>Table 2</w:t>
      </w:r>
    </w:p>
    <w:p w:rsidR="004D4FB5" w:rsidRDefault="004D4FB5" w:rsidP="004D0F5A"/>
    <w:tbl>
      <w:tblPr>
        <w:tblW w:w="8733" w:type="dxa"/>
        <w:tblInd w:w="93" w:type="dxa"/>
        <w:tblLook w:val="04A0"/>
      </w:tblPr>
      <w:tblGrid>
        <w:gridCol w:w="7812"/>
        <w:gridCol w:w="814"/>
        <w:gridCol w:w="766"/>
        <w:gridCol w:w="766"/>
      </w:tblGrid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Group balance sheet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4D4FB5" w:rsidRPr="004D4FB5" w:rsidTr="004D4FB5">
        <w:trPr>
          <w:trHeight w:val="630"/>
        </w:trPr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Notes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28 February</w:t>
            </w: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br/>
              <w:t>2015</w:t>
            </w: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br/>
              <w:t>£m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22 February</w:t>
            </w: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br/>
              <w:t>2014</w:t>
            </w: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br/>
              <w:t>£m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Non-current assets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Goodwill and other intangible assets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3,771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3,795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Property, plant and equipment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 11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20,440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24,490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Investment property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227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Investments in joint ventures and associates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286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Other investments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975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1,015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Loans and advances to customers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3,906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3,210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Derivative financial instruments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21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1,546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1,496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Deferred tax assets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 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73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32,256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34,592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Current assets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Inventories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2,957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3,576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Trade and other receivables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2,121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2,190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Loans and advances to customers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3,814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3,705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Derivative financial instruments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21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80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Current tax assets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Short-term investments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1,016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Cash and cash equivalents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2,165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2,506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11,819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13,085</w:t>
            </w:r>
          </w:p>
        </w:tc>
      </w:tr>
      <w:tr w:rsidR="004D4FB5" w:rsidRPr="004D4FB5" w:rsidTr="004D4FB5">
        <w:trPr>
          <w:trHeight w:val="30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 xml:space="preserve">Assets of the disposal groups and non-current assets classified as held for sale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  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2,487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11,958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15,572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Current liabilities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Trade and other payables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19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(9,922)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(10,595)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Borrowings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(2,008)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(1,910)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Derivative financial instruments and other liabilities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21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(89)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(99)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Customer deposits and deposits from banks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(7,020)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(6,858)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Current tax liabilities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(95)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(494)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Provisions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24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(671)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(250)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(19,805)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(20,206)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Liabilities of the disposal groups classified as held for sale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  7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(5)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(1,193)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Net current liabilities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(7,852)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(5,827)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Non-current liabilities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Borrowings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(10,651)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(9,303)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Derivative financial instruments and other liabilities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21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(946)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(770)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Post-employment benefit obligations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(4,842)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(3,193)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Deferred tax liabilities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  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(199)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(594)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Provisions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24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(695)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(183)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(17,333)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(14,043)</w:t>
            </w:r>
          </w:p>
        </w:tc>
      </w:tr>
      <w:tr w:rsidR="004D4FB5" w:rsidRPr="004D4FB5" w:rsidTr="004D4FB5">
        <w:trPr>
          <w:trHeight w:val="282"/>
        </w:trPr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Net assets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7,071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14,722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Equity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Share capital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 xml:space="preserve">                             27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405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Share premium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5,094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5,080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All other reserves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(414)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(498)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Retained earnings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1,985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9,728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Equity attributable to owners of the parent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7,071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14,715</w:t>
            </w:r>
          </w:p>
        </w:tc>
      </w:tr>
      <w:tr w:rsidR="004D4FB5" w:rsidRPr="004D4FB5" w:rsidTr="004D4FB5">
        <w:trPr>
          <w:trHeight w:val="268"/>
        </w:trPr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Non-controlling interests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</w:tr>
      <w:tr w:rsidR="004D4FB5" w:rsidRPr="004D4FB5" w:rsidTr="004D4FB5">
        <w:trPr>
          <w:trHeight w:val="282"/>
        </w:trPr>
        <w:tc>
          <w:tcPr>
            <w:tcW w:w="5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Total equity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4D4FB5">
              <w:rPr>
                <w:rFonts w:ascii="Arial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7,071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D4FB5">
              <w:rPr>
                <w:rFonts w:ascii="Arial" w:hAnsi="Arial" w:cs="Arial"/>
                <w:sz w:val="16"/>
                <w:szCs w:val="16"/>
                <w:lang w:eastAsia="en-GB"/>
              </w:rPr>
              <w:t>14,722</w:t>
            </w:r>
          </w:p>
        </w:tc>
      </w:tr>
      <w:tr w:rsidR="004D4FB5" w:rsidRPr="004D4FB5" w:rsidTr="004D4FB5">
        <w:trPr>
          <w:trHeight w:val="67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4D4FB5" w:rsidRPr="004D4FB5" w:rsidTr="004D4FB5">
        <w:trPr>
          <w:trHeight w:val="67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164E4A" w:rsidRDefault="00164E4A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164E4A" w:rsidRDefault="00164E4A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Table 3</w:t>
            </w:r>
          </w:p>
          <w:p w:rsid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tbl>
            <w:tblPr>
              <w:tblW w:w="10554" w:type="dxa"/>
              <w:tblLook w:val="04A0"/>
            </w:tblPr>
            <w:tblGrid>
              <w:gridCol w:w="2693"/>
              <w:gridCol w:w="859"/>
              <w:gridCol w:w="915"/>
              <w:gridCol w:w="984"/>
              <w:gridCol w:w="246"/>
              <w:gridCol w:w="984"/>
              <w:gridCol w:w="915"/>
            </w:tblGrid>
            <w:tr w:rsidR="004D4FB5" w:rsidRPr="004D4FB5" w:rsidTr="004D4FB5">
              <w:trPr>
                <w:trHeight w:val="28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Five-year record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5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64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2011</w:t>
                  </w:r>
                  <w:r w:rsidRPr="004D4FB5">
                    <w:rPr>
                      <w:rFonts w:ascii="Arial" w:hAnsi="Arial" w:cs="Arial"/>
                      <w:sz w:val="12"/>
                      <w:szCs w:val="12"/>
                      <w:vertAlign w:val="superscript"/>
                      <w:lang w:eastAsia="en-GB"/>
                    </w:rPr>
                    <w:t xml:space="preserve">(b)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2012</w:t>
                  </w:r>
                  <w:r w:rsidRPr="004D4FB5">
                    <w:rPr>
                      <w:rFonts w:ascii="Arial" w:hAnsi="Arial" w:cs="Arial"/>
                      <w:sz w:val="12"/>
                      <w:szCs w:val="12"/>
                      <w:vertAlign w:val="superscript"/>
                      <w:lang w:eastAsia="en-GB"/>
                    </w:rPr>
                    <w:t xml:space="preserve">(a) 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2013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  <w:t>2015</w:t>
                  </w:r>
                  <w:r w:rsidRPr="004D4FB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vertAlign w:val="superscript"/>
                      <w:lang w:eastAsia="en-GB"/>
                    </w:rPr>
                    <w:t xml:space="preserve">(q) 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Financial statistics (£m)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color w:val="00ABEA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color w:val="00ABEA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Sales including VAT excluding IFRIC 13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67,074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71,402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70,712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70,894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69,654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Revenue excluding IFRIC 13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40,766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42,803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43,582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43,570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43,573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Europe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9,192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9,866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9,319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9,267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8,515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Asia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9,802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10,828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10,045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10,309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9,884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Tesco Bank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1,044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1,021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1,003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1,024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Group revenue excluding IFRIC 13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61,174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64,541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63,967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64,149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62,996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Trading profit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2,504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2,478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2,272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2,191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467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Europe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329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164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Asia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737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733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565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(186)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Tesco Bank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225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191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194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Group trading profit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3,714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3,969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3,525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3,315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1,390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Operating profit</w:t>
                  </w: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GB"/>
                    </w:rPr>
                    <w:t xml:space="preserve">(c)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3,917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4,182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2,382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2,631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(5,792)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Operating profit margin</w:t>
                  </w: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GB"/>
                    </w:rPr>
                    <w:t xml:space="preserve">(c)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6.4%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6.5%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3.7%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(9.2)%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Share of post-tax profits/(losses) of joint ventures and associates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72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(13)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Net finance costs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(333)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(235)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(397)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(432)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(571)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Profit/(loss) before tax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3,641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4,038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2,057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2,259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(6,376)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Taxation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(864)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(874)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(529)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(347)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657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Profit/(loss) for the year from continuing operations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2,777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3,164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1,528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1,912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(5,719)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Discontinued operations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(106)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(350)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(1,504)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(942)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(47)</w:t>
                  </w:r>
                </w:p>
              </w:tc>
            </w:tr>
            <w:tr w:rsidR="004D4FB5" w:rsidRPr="004D4FB5" w:rsidTr="004D4FB5">
              <w:trPr>
                <w:trHeight w:val="240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Profit/(loss) for the year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2,671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2,814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24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(5,766)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Attributable to: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Owners of the parent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2,655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2,806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28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974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(5,741)</w:t>
                  </w:r>
                </w:p>
              </w:tc>
            </w:tr>
            <w:tr w:rsidR="004D4FB5" w:rsidRPr="004D4FB5" w:rsidTr="004D4FB5">
              <w:trPr>
                <w:trHeight w:val="240"/>
              </w:trPr>
              <w:tc>
                <w:tcPr>
                  <w:tcW w:w="39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Non-controlling interests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(4)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(4)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(25)</w:t>
                  </w:r>
                </w:p>
              </w:tc>
            </w:tr>
            <w:tr w:rsidR="004D4FB5" w:rsidRPr="004D4FB5" w:rsidTr="004D4FB5">
              <w:trPr>
                <w:trHeight w:val="240"/>
              </w:trPr>
              <w:tc>
                <w:tcPr>
                  <w:tcW w:w="3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Underlying profit before tax - continuing operations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(d) 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3,853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(o)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4,149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(o) 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3,280</w:t>
                  </w:r>
                </w:p>
              </w:tc>
              <w:tc>
                <w:tcPr>
                  <w:tcW w:w="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3,054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961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Other financial statistics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Diluted earnings/(losses) per share – continuing operations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34.25p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39.23p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19.06p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23.72p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(70.24)p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Underlying diluted earnings per share – continuing operations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36.26p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40.31p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33.74p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32.05p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9.42p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Dividend per share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(e)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14.46p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14.76p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14.76p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14.76p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1.16p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Return on capital employed ('ROCE')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(f)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12.9%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>(h)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14.7%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(i) 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14.5%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(p) 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13.6%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(p)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4.1%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Total shareholder return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(g)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6.7%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(3.0)%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2.1%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3.7%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(9.5)%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Net debt (£m)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6,790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6,838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6,597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6,597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8,481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Enterprise value (£m)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(j)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39,462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32,324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36,578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33,597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28,415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Group retail statistics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Number of stores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5,265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(k)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6,049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6,653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7,305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7,817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Total sales area – 000 sq. ft.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(l)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103,172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(k)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110,563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106,040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109,572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110,474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Average employees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488,347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514,615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506,856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510,444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506,984</w:t>
                  </w:r>
                </w:p>
              </w:tc>
            </w:tr>
            <w:tr w:rsidR="004D4FB5" w:rsidRPr="004D4FB5" w:rsidTr="004D4FB5">
              <w:trPr>
                <w:trHeight w:val="240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lastRenderedPageBreak/>
                    <w:t>Average full-time equivalent employees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382,049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401,791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388,375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391,868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386,086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UK retail statistics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Number of stores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2,715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2,979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3,146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3,378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3,561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Total sales area – 000 sq. ft.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(l)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36,722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39,082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40,495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41,823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42,236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Average full-time equivalent employees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200,966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205,852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213,304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217,158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215,747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Revenue per employee – £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>(m)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202,850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207,931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204,319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200,637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201,963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Weekly sales per sq. ft. – £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>(n)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24.95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24.86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24.15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23.33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22.41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Notes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(a)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Excludes Japan and the US.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5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(b)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Excludes Japan.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105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(c)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Operating profit includes restructuring costs and profit arising on sale of fixed assets. Operating margin is based upon revenue excluding IFRIC 13.</w:t>
                  </w: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(d)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See glossary for definitions.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6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(e)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Dividend per share relating to the interim and proposed final dividend.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(f)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See glossary for definitions.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5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(g)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See glossary for definitions. Measured over a 5 year period.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(h)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Includes Japan and the US.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(i)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Includes the US.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(j)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Market capitalisation plus net debt.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5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(k)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Includes franchise stores but excludes Japan.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5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(l)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Store sizes exclude lobby and restaurant areas.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9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(m)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Based on average number of full-time equivalent employees in the UK and revenue excluding IFRIC 13.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78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(n)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Based on weighted average sales area and average weekly sales, excluding Dobbies stores.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5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(o)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Includes profits/losses on property-related items.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(p)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Excludes China.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225"/>
              </w:trPr>
              <w:tc>
                <w:tcPr>
                  <w:tcW w:w="3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GB"/>
                    </w:rPr>
                    <w:t xml:space="preserve">(q) 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53 weeks.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164E4A" w:rsidRDefault="00164E4A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164E4A" w:rsidRDefault="00164E4A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Table 4</w:t>
            </w:r>
          </w:p>
          <w:p w:rsid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tbl>
            <w:tblPr>
              <w:tblW w:w="9864" w:type="dxa"/>
              <w:tblLook w:val="04A0"/>
            </w:tblPr>
            <w:tblGrid>
              <w:gridCol w:w="4887"/>
              <w:gridCol w:w="925"/>
              <w:gridCol w:w="892"/>
              <w:gridCol w:w="892"/>
            </w:tblGrid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Group cash flow statement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D4FB5" w:rsidRPr="004D4FB5" w:rsidTr="004D4FB5">
              <w:trPr>
                <w:trHeight w:val="705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53 weeks ended 28 February 2015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Notes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53 weeks</w:t>
                  </w: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br/>
                    <w:t>2015</w:t>
                  </w: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br/>
                    <w:t>£m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52 weeks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br/>
                    <w:t>2014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br/>
                    <w:t>£m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Cash flows from operating activities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Cash generated from operations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29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1,467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4,316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Interest paid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(613)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(496)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Corporation tax paid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(370)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(635)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Net cash generated from operating activities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484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3,185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Cash flows from investing activities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Acquisition/disposal of subsidiaries, net of cash acquired/disposed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 31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(243)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(13)</w:t>
                  </w:r>
                </w:p>
              </w:tc>
            </w:tr>
            <w:tr w:rsidR="004D4FB5" w:rsidRPr="004D4FB5" w:rsidTr="004D4FB5">
              <w:trPr>
                <w:trHeight w:val="465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Proceeds from sale of property, plant and equipment, investment property, intangible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br/>
                    <w:t xml:space="preserve">   assets and non-current assets classified as held for sale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570</w:t>
                  </w:r>
                </w:p>
              </w:tc>
            </w:tr>
            <w:tr w:rsidR="004D4FB5" w:rsidRPr="004D4FB5" w:rsidTr="004D4FB5">
              <w:trPr>
                <w:trHeight w:val="48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Purchase of property, plant and equipment, investment property and non-current assets</w:t>
                  </w: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br/>
                    <w:t xml:space="preserve">  classified as held for sale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(1,989)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(2,489)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Purchase of intangible assets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(329)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(392)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Net repayment of loans by joint ventures and associates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61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Investments in joint ventures and associates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(382)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(12)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Net proceeds from sale of/(investments in) short-term investments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(494)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Net proceeds from sale of/(investments in) other investments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(268)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Dividends received from joint ventures and associates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62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lastRenderedPageBreak/>
                    <w:t xml:space="preserve">Interest received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121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Net cash used in investing activities 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(2,015)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(2,854)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Cash flows from financing activities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Proceeds from issue of ordinary share capital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27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62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Increase in borrowings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4,883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3,104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Repayment of borrowings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(3,185)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(1,912)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Repayment of obligations under finance leases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(3)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(9)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Rights issue to non-controlling interests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–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Dividends paid to equity owners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  8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(914)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(1,189)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Net cash from financing activities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814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56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Net (decrease)/increase in cash and cash equivalents 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(717)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387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Cash and cash equivalents at beginning of the year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2,813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2,531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Effect of foreign exchange rate changes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(105)</w:t>
                  </w:r>
                </w:p>
              </w:tc>
            </w:tr>
            <w:tr w:rsidR="004D4FB5" w:rsidRPr="004D4FB5" w:rsidTr="004D4FB5">
              <w:trPr>
                <w:trHeight w:val="465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Cash and cash equivalents including cash held in disposal groups at the end of the year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2,174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2,813</w:t>
                  </w:r>
                </w:p>
              </w:tc>
            </w:tr>
            <w:tr w:rsidR="004D4FB5" w:rsidRPr="004D4FB5" w:rsidTr="004D4FB5">
              <w:trPr>
                <w:trHeight w:val="300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Cash held in disposal groups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   7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(9)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(307)</w:t>
                  </w:r>
                </w:p>
              </w:tc>
            </w:tr>
            <w:tr w:rsidR="004D4FB5" w:rsidRPr="004D4FB5" w:rsidTr="004D4FB5">
              <w:trPr>
                <w:trHeight w:val="315"/>
              </w:trPr>
              <w:tc>
                <w:tcPr>
                  <w:tcW w:w="64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FB5" w:rsidRPr="004D4FB5" w:rsidRDefault="004D4FB5" w:rsidP="004D4FB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Cash and cash equivalents at the end of the year 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2"/>
                      <w:szCs w:val="12"/>
                      <w:lang w:eastAsia="en-GB"/>
                    </w:rPr>
                    <w:t xml:space="preserve">                              18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2,165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5" w:rsidRPr="004D4FB5" w:rsidRDefault="004D4FB5" w:rsidP="004D4FB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4D4FB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2,506</w:t>
                  </w:r>
                </w:p>
              </w:tc>
            </w:tr>
          </w:tbl>
          <w:p w:rsidR="004D4FB5" w:rsidRPr="004D4FB5" w:rsidRDefault="004D4FB5" w:rsidP="004D4FB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4D4FB5" w:rsidRPr="004D4FB5" w:rsidTr="004D4FB5">
        <w:trPr>
          <w:trHeight w:val="228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B5" w:rsidRPr="004D4FB5" w:rsidRDefault="004D4FB5" w:rsidP="004D4FB5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4D4FB5" w:rsidRDefault="004D4FB5" w:rsidP="004D0F5A"/>
    <w:p w:rsidR="0002352D" w:rsidRDefault="00164E4A" w:rsidP="004D0F5A">
      <w:r>
        <w:t>Table 5-</w:t>
      </w:r>
      <w:r w:rsidR="0002352D">
        <w:t>Tesco Plc Five Year Share Price</w:t>
      </w:r>
    </w:p>
    <w:p w:rsidR="0002352D" w:rsidRDefault="0002352D" w:rsidP="004D0F5A"/>
    <w:p w:rsidR="0002352D" w:rsidRDefault="0002352D" w:rsidP="004D0F5A">
      <w:pPr>
        <w:rPr>
          <w:noProof/>
          <w:lang w:eastAsia="en-GB"/>
        </w:rPr>
      </w:pPr>
    </w:p>
    <w:p w:rsidR="00164E4A" w:rsidRDefault="00164E4A" w:rsidP="004D0F5A">
      <w:r>
        <w:rPr>
          <w:noProof/>
          <w:lang w:val="en-US"/>
        </w:rPr>
        <w:drawing>
          <wp:inline distT="0" distB="0" distL="0" distR="0">
            <wp:extent cx="6189345" cy="4189730"/>
            <wp:effectExtent l="1905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4A" w:rsidRDefault="00164E4A" w:rsidP="004D0F5A"/>
    <w:p w:rsidR="00164E4A" w:rsidRDefault="00164E4A" w:rsidP="004D0F5A">
      <w:r>
        <w:t>Source: Data from Tesco.com</w:t>
      </w:r>
    </w:p>
    <w:sectPr w:rsidR="00164E4A" w:rsidSect="000C0A9A">
      <w:footerReference w:type="even" r:id="rId10"/>
      <w:footerReference w:type="default" r:id="rId11"/>
      <w:pgSz w:w="11906" w:h="16838" w:code="9"/>
      <w:pgMar w:top="680" w:right="737" w:bottom="680" w:left="1134" w:header="62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BE" w:rsidRDefault="00663CBE">
      <w:r>
        <w:separator/>
      </w:r>
    </w:p>
  </w:endnote>
  <w:endnote w:type="continuationSeparator" w:id="1">
    <w:p w:rsidR="00663CBE" w:rsidRDefault="0066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78" w:rsidRDefault="004B7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3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78" w:rsidRDefault="00E513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78" w:rsidRDefault="00E51378">
    <w:pPr>
      <w:pStyle w:val="Footer"/>
      <w:ind w:right="360"/>
      <w:rPr>
        <w:i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BE" w:rsidRDefault="00663CBE">
      <w:r>
        <w:separator/>
      </w:r>
    </w:p>
  </w:footnote>
  <w:footnote w:type="continuationSeparator" w:id="1">
    <w:p w:rsidR="00663CBE" w:rsidRDefault="0066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281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09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26B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7C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C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20E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09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8E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0A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EF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F0DCD"/>
    <w:multiLevelType w:val="hybridMultilevel"/>
    <w:tmpl w:val="6B90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5C0"/>
    <w:multiLevelType w:val="hybridMultilevel"/>
    <w:tmpl w:val="2F3221CA"/>
    <w:lvl w:ilvl="0" w:tplc="06924D3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01D92"/>
    <w:multiLevelType w:val="hybridMultilevel"/>
    <w:tmpl w:val="61F0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673EC"/>
    <w:multiLevelType w:val="hybridMultilevel"/>
    <w:tmpl w:val="9B4AF910"/>
    <w:lvl w:ilvl="0" w:tplc="DEB68C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20A2D"/>
    <w:multiLevelType w:val="hybridMultilevel"/>
    <w:tmpl w:val="05366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F21EE"/>
    <w:multiLevelType w:val="hybridMultilevel"/>
    <w:tmpl w:val="66D09EAE"/>
    <w:lvl w:ilvl="0" w:tplc="4F0258A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8F1BCA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747A6"/>
    <w:multiLevelType w:val="hybridMultilevel"/>
    <w:tmpl w:val="49D4A85C"/>
    <w:lvl w:ilvl="0" w:tplc="F454C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00FA"/>
    <w:multiLevelType w:val="hybridMultilevel"/>
    <w:tmpl w:val="7F36BD1C"/>
    <w:lvl w:ilvl="0" w:tplc="C2F82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A23B5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9019C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44A33"/>
    <w:multiLevelType w:val="hybridMultilevel"/>
    <w:tmpl w:val="7F36BD1C"/>
    <w:lvl w:ilvl="0" w:tplc="19401D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06402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07278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32F12"/>
    <w:multiLevelType w:val="hybridMultilevel"/>
    <w:tmpl w:val="FCEC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45814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52591"/>
    <w:multiLevelType w:val="hybridMultilevel"/>
    <w:tmpl w:val="E6E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24E69"/>
    <w:multiLevelType w:val="hybridMultilevel"/>
    <w:tmpl w:val="049C2A22"/>
    <w:lvl w:ilvl="0" w:tplc="2340A28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6C7E4E"/>
    <w:multiLevelType w:val="hybridMultilevel"/>
    <w:tmpl w:val="39A4B53C"/>
    <w:lvl w:ilvl="0" w:tplc="7764B2F6">
      <w:start w:val="1"/>
      <w:numFmt w:val="lowerRoman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C62C3"/>
    <w:multiLevelType w:val="hybridMultilevel"/>
    <w:tmpl w:val="1A7EA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953DF"/>
    <w:multiLevelType w:val="hybridMultilevel"/>
    <w:tmpl w:val="3EC68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34CF7"/>
    <w:multiLevelType w:val="multilevel"/>
    <w:tmpl w:val="49D4A8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17"/>
  </w:num>
  <w:num w:numId="20">
    <w:abstractNumId w:val="31"/>
  </w:num>
  <w:num w:numId="21">
    <w:abstractNumId w:val="10"/>
  </w:num>
  <w:num w:numId="22">
    <w:abstractNumId w:val="19"/>
  </w:num>
  <w:num w:numId="23">
    <w:abstractNumId w:val="23"/>
  </w:num>
  <w:num w:numId="24">
    <w:abstractNumId w:val="16"/>
  </w:num>
  <w:num w:numId="25">
    <w:abstractNumId w:val="22"/>
  </w:num>
  <w:num w:numId="26">
    <w:abstractNumId w:val="30"/>
  </w:num>
  <w:num w:numId="27">
    <w:abstractNumId w:val="20"/>
  </w:num>
  <w:num w:numId="28">
    <w:abstractNumId w:val="25"/>
  </w:num>
  <w:num w:numId="29">
    <w:abstractNumId w:val="14"/>
  </w:num>
  <w:num w:numId="30">
    <w:abstractNumId w:val="24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94"/>
    <w:rsid w:val="00011834"/>
    <w:rsid w:val="00020993"/>
    <w:rsid w:val="000216A4"/>
    <w:rsid w:val="000217CC"/>
    <w:rsid w:val="00022353"/>
    <w:rsid w:val="0002352D"/>
    <w:rsid w:val="00023AC7"/>
    <w:rsid w:val="00033403"/>
    <w:rsid w:val="00035204"/>
    <w:rsid w:val="000637F3"/>
    <w:rsid w:val="00076935"/>
    <w:rsid w:val="00084782"/>
    <w:rsid w:val="00086427"/>
    <w:rsid w:val="00095E01"/>
    <w:rsid w:val="000A52CA"/>
    <w:rsid w:val="000A6257"/>
    <w:rsid w:val="000C0A9A"/>
    <w:rsid w:val="000C3137"/>
    <w:rsid w:val="000C4A94"/>
    <w:rsid w:val="000E317C"/>
    <w:rsid w:val="000F05FB"/>
    <w:rsid w:val="000F208F"/>
    <w:rsid w:val="000F700B"/>
    <w:rsid w:val="00106D96"/>
    <w:rsid w:val="00111767"/>
    <w:rsid w:val="0013509E"/>
    <w:rsid w:val="00140705"/>
    <w:rsid w:val="00142C6E"/>
    <w:rsid w:val="00147FEB"/>
    <w:rsid w:val="001544BB"/>
    <w:rsid w:val="0015557C"/>
    <w:rsid w:val="00161F61"/>
    <w:rsid w:val="00164E4A"/>
    <w:rsid w:val="00175277"/>
    <w:rsid w:val="00181DF4"/>
    <w:rsid w:val="00186E50"/>
    <w:rsid w:val="00187193"/>
    <w:rsid w:val="001B0206"/>
    <w:rsid w:val="001B4E22"/>
    <w:rsid w:val="001C784F"/>
    <w:rsid w:val="001E196F"/>
    <w:rsid w:val="001E5CD0"/>
    <w:rsid w:val="001F5F7B"/>
    <w:rsid w:val="001F6DEE"/>
    <w:rsid w:val="00221735"/>
    <w:rsid w:val="00221946"/>
    <w:rsid w:val="00223593"/>
    <w:rsid w:val="00223AD0"/>
    <w:rsid w:val="00233BEE"/>
    <w:rsid w:val="00255ADC"/>
    <w:rsid w:val="0026058D"/>
    <w:rsid w:val="00263D0C"/>
    <w:rsid w:val="0026482B"/>
    <w:rsid w:val="002660B0"/>
    <w:rsid w:val="00266719"/>
    <w:rsid w:val="0028637B"/>
    <w:rsid w:val="00287312"/>
    <w:rsid w:val="00291311"/>
    <w:rsid w:val="00293CDD"/>
    <w:rsid w:val="002D2A23"/>
    <w:rsid w:val="002F2443"/>
    <w:rsid w:val="002F2555"/>
    <w:rsid w:val="0032205F"/>
    <w:rsid w:val="0033353B"/>
    <w:rsid w:val="00333CF7"/>
    <w:rsid w:val="003831DA"/>
    <w:rsid w:val="00386C68"/>
    <w:rsid w:val="00390329"/>
    <w:rsid w:val="00390CCB"/>
    <w:rsid w:val="003A09A3"/>
    <w:rsid w:val="003A5C7A"/>
    <w:rsid w:val="003A6524"/>
    <w:rsid w:val="003B3D02"/>
    <w:rsid w:val="003B5B34"/>
    <w:rsid w:val="003D6F35"/>
    <w:rsid w:val="003E1D78"/>
    <w:rsid w:val="003F32F2"/>
    <w:rsid w:val="003F36AC"/>
    <w:rsid w:val="00404337"/>
    <w:rsid w:val="00405B72"/>
    <w:rsid w:val="00406104"/>
    <w:rsid w:val="00414AD2"/>
    <w:rsid w:val="004227C4"/>
    <w:rsid w:val="00427274"/>
    <w:rsid w:val="0044149E"/>
    <w:rsid w:val="00452B43"/>
    <w:rsid w:val="00456390"/>
    <w:rsid w:val="004608DE"/>
    <w:rsid w:val="00465435"/>
    <w:rsid w:val="00475750"/>
    <w:rsid w:val="00480118"/>
    <w:rsid w:val="004850A0"/>
    <w:rsid w:val="004871B0"/>
    <w:rsid w:val="004B7974"/>
    <w:rsid w:val="004D0F5A"/>
    <w:rsid w:val="004D255A"/>
    <w:rsid w:val="004D4FB5"/>
    <w:rsid w:val="004E1D12"/>
    <w:rsid w:val="004E4899"/>
    <w:rsid w:val="004F2C00"/>
    <w:rsid w:val="004F38F6"/>
    <w:rsid w:val="004F57D7"/>
    <w:rsid w:val="00555A89"/>
    <w:rsid w:val="00557233"/>
    <w:rsid w:val="00567E68"/>
    <w:rsid w:val="005801A4"/>
    <w:rsid w:val="00585769"/>
    <w:rsid w:val="005914D5"/>
    <w:rsid w:val="005A6ACD"/>
    <w:rsid w:val="005C2014"/>
    <w:rsid w:val="005C5BAF"/>
    <w:rsid w:val="005D2CC3"/>
    <w:rsid w:val="005D4027"/>
    <w:rsid w:val="005E7B5C"/>
    <w:rsid w:val="005F6D6B"/>
    <w:rsid w:val="00634835"/>
    <w:rsid w:val="00651D25"/>
    <w:rsid w:val="00656CA8"/>
    <w:rsid w:val="0066390D"/>
    <w:rsid w:val="00663CBE"/>
    <w:rsid w:val="00667C42"/>
    <w:rsid w:val="00671D39"/>
    <w:rsid w:val="006838C0"/>
    <w:rsid w:val="006D107D"/>
    <w:rsid w:val="006D184A"/>
    <w:rsid w:val="006D60AE"/>
    <w:rsid w:val="006E3AD4"/>
    <w:rsid w:val="006E5B05"/>
    <w:rsid w:val="00715567"/>
    <w:rsid w:val="00716B95"/>
    <w:rsid w:val="007276A6"/>
    <w:rsid w:val="00727C94"/>
    <w:rsid w:val="00733279"/>
    <w:rsid w:val="0074089D"/>
    <w:rsid w:val="00764A6F"/>
    <w:rsid w:val="00772AFB"/>
    <w:rsid w:val="007730AF"/>
    <w:rsid w:val="00780D26"/>
    <w:rsid w:val="00781275"/>
    <w:rsid w:val="007963F9"/>
    <w:rsid w:val="007A096E"/>
    <w:rsid w:val="007A79CB"/>
    <w:rsid w:val="007B1D46"/>
    <w:rsid w:val="007B78E6"/>
    <w:rsid w:val="007C0D5C"/>
    <w:rsid w:val="007C1398"/>
    <w:rsid w:val="007C3887"/>
    <w:rsid w:val="008231E7"/>
    <w:rsid w:val="00825EC7"/>
    <w:rsid w:val="00827B5A"/>
    <w:rsid w:val="008313DA"/>
    <w:rsid w:val="00832F71"/>
    <w:rsid w:val="00835A89"/>
    <w:rsid w:val="00837946"/>
    <w:rsid w:val="00845886"/>
    <w:rsid w:val="00852319"/>
    <w:rsid w:val="0086416C"/>
    <w:rsid w:val="00870D05"/>
    <w:rsid w:val="008875B1"/>
    <w:rsid w:val="00887E22"/>
    <w:rsid w:val="008941CB"/>
    <w:rsid w:val="008A5D8D"/>
    <w:rsid w:val="008B7CBC"/>
    <w:rsid w:val="008D6F1F"/>
    <w:rsid w:val="008F37D6"/>
    <w:rsid w:val="008F6AE8"/>
    <w:rsid w:val="0090541E"/>
    <w:rsid w:val="009262A2"/>
    <w:rsid w:val="00934FE6"/>
    <w:rsid w:val="009440A9"/>
    <w:rsid w:val="00945DAD"/>
    <w:rsid w:val="009566A8"/>
    <w:rsid w:val="00961317"/>
    <w:rsid w:val="00966476"/>
    <w:rsid w:val="009669F4"/>
    <w:rsid w:val="009751D2"/>
    <w:rsid w:val="00981561"/>
    <w:rsid w:val="00984724"/>
    <w:rsid w:val="009859AF"/>
    <w:rsid w:val="00990DE8"/>
    <w:rsid w:val="00995A79"/>
    <w:rsid w:val="009A0593"/>
    <w:rsid w:val="009B771B"/>
    <w:rsid w:val="009C36D0"/>
    <w:rsid w:val="009C5D3D"/>
    <w:rsid w:val="009C7CDB"/>
    <w:rsid w:val="009D09C4"/>
    <w:rsid w:val="009D18F4"/>
    <w:rsid w:val="009E4A67"/>
    <w:rsid w:val="009F5048"/>
    <w:rsid w:val="009F735D"/>
    <w:rsid w:val="00A02C6D"/>
    <w:rsid w:val="00A07B16"/>
    <w:rsid w:val="00A146A2"/>
    <w:rsid w:val="00A161F6"/>
    <w:rsid w:val="00A17A72"/>
    <w:rsid w:val="00A2501A"/>
    <w:rsid w:val="00A40F51"/>
    <w:rsid w:val="00A559EF"/>
    <w:rsid w:val="00A6793F"/>
    <w:rsid w:val="00A7760D"/>
    <w:rsid w:val="00A8054F"/>
    <w:rsid w:val="00A83FD7"/>
    <w:rsid w:val="00AC49B3"/>
    <w:rsid w:val="00AD012E"/>
    <w:rsid w:val="00AD2144"/>
    <w:rsid w:val="00AE6C42"/>
    <w:rsid w:val="00B05CAA"/>
    <w:rsid w:val="00B155DE"/>
    <w:rsid w:val="00B35636"/>
    <w:rsid w:val="00B4020D"/>
    <w:rsid w:val="00B4196F"/>
    <w:rsid w:val="00B533E3"/>
    <w:rsid w:val="00B604C8"/>
    <w:rsid w:val="00B672F0"/>
    <w:rsid w:val="00B84E87"/>
    <w:rsid w:val="00B8777D"/>
    <w:rsid w:val="00BA1941"/>
    <w:rsid w:val="00BB4847"/>
    <w:rsid w:val="00BC1EC7"/>
    <w:rsid w:val="00BD53F0"/>
    <w:rsid w:val="00BD5E0F"/>
    <w:rsid w:val="00BD6BFF"/>
    <w:rsid w:val="00BE58AA"/>
    <w:rsid w:val="00BE6634"/>
    <w:rsid w:val="00BF1B75"/>
    <w:rsid w:val="00BF2215"/>
    <w:rsid w:val="00BF38F3"/>
    <w:rsid w:val="00C05C07"/>
    <w:rsid w:val="00C116BC"/>
    <w:rsid w:val="00C2477D"/>
    <w:rsid w:val="00C24C36"/>
    <w:rsid w:val="00C26C53"/>
    <w:rsid w:val="00C27A30"/>
    <w:rsid w:val="00C34A65"/>
    <w:rsid w:val="00C373CA"/>
    <w:rsid w:val="00C721FA"/>
    <w:rsid w:val="00C90826"/>
    <w:rsid w:val="00CA6B38"/>
    <w:rsid w:val="00CD22E9"/>
    <w:rsid w:val="00CF48ED"/>
    <w:rsid w:val="00D05263"/>
    <w:rsid w:val="00D05BA7"/>
    <w:rsid w:val="00D07C25"/>
    <w:rsid w:val="00D1084F"/>
    <w:rsid w:val="00D26D95"/>
    <w:rsid w:val="00D31131"/>
    <w:rsid w:val="00D31A09"/>
    <w:rsid w:val="00D3256D"/>
    <w:rsid w:val="00D342AF"/>
    <w:rsid w:val="00D36094"/>
    <w:rsid w:val="00D46C68"/>
    <w:rsid w:val="00D554A0"/>
    <w:rsid w:val="00D55EB4"/>
    <w:rsid w:val="00D83BF6"/>
    <w:rsid w:val="00D949EE"/>
    <w:rsid w:val="00DB7147"/>
    <w:rsid w:val="00DC618B"/>
    <w:rsid w:val="00DD09B5"/>
    <w:rsid w:val="00DF05CF"/>
    <w:rsid w:val="00E132DD"/>
    <w:rsid w:val="00E23B06"/>
    <w:rsid w:val="00E23FDE"/>
    <w:rsid w:val="00E317A2"/>
    <w:rsid w:val="00E45F96"/>
    <w:rsid w:val="00E51378"/>
    <w:rsid w:val="00E57482"/>
    <w:rsid w:val="00E64B90"/>
    <w:rsid w:val="00E6512A"/>
    <w:rsid w:val="00E83020"/>
    <w:rsid w:val="00EB09AE"/>
    <w:rsid w:val="00EC14D3"/>
    <w:rsid w:val="00EE0C97"/>
    <w:rsid w:val="00EF7DB9"/>
    <w:rsid w:val="00F001D2"/>
    <w:rsid w:val="00F02EDB"/>
    <w:rsid w:val="00F10470"/>
    <w:rsid w:val="00F171BC"/>
    <w:rsid w:val="00F2480D"/>
    <w:rsid w:val="00F3056F"/>
    <w:rsid w:val="00F321DB"/>
    <w:rsid w:val="00F4258A"/>
    <w:rsid w:val="00F445D0"/>
    <w:rsid w:val="00F903C4"/>
    <w:rsid w:val="00F962AD"/>
    <w:rsid w:val="00FA0B23"/>
    <w:rsid w:val="00FA30FC"/>
    <w:rsid w:val="00FA7676"/>
    <w:rsid w:val="00FB080A"/>
    <w:rsid w:val="00FB521E"/>
    <w:rsid w:val="00FD7728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7147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B714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B7147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DB7147"/>
    <w:pPr>
      <w:keepNext/>
      <w:ind w:left="36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DB7147"/>
    <w:pPr>
      <w:keepNext/>
      <w:ind w:left="7200" w:right="-328"/>
      <w:outlineLvl w:val="4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qFormat/>
    <w:rsid w:val="00DB7147"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rsid w:val="00DB7147"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rsid w:val="00DB7147"/>
    <w:pPr>
      <w:keepNext/>
      <w:outlineLvl w:val="7"/>
    </w:pPr>
    <w:rPr>
      <w:rFonts w:ascii="Arial" w:hAnsi="Arial" w:cs="Arial"/>
      <w:sz w:val="36"/>
    </w:rPr>
  </w:style>
  <w:style w:type="paragraph" w:styleId="Heading9">
    <w:name w:val="heading 9"/>
    <w:basedOn w:val="Normal"/>
    <w:next w:val="Normal"/>
    <w:qFormat/>
    <w:rsid w:val="00DB7147"/>
    <w:pPr>
      <w:keepNext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147"/>
    <w:rPr>
      <w:color w:val="0000FF"/>
      <w:u w:val="single"/>
    </w:rPr>
  </w:style>
  <w:style w:type="character" w:styleId="FollowedHyperlink">
    <w:name w:val="FollowedHyperlink"/>
    <w:rsid w:val="00DB7147"/>
    <w:rPr>
      <w:color w:val="800080"/>
      <w:u w:val="single"/>
    </w:rPr>
  </w:style>
  <w:style w:type="paragraph" w:styleId="Header">
    <w:name w:val="header"/>
    <w:basedOn w:val="Normal"/>
    <w:rsid w:val="00DB7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14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B7147"/>
    <w:pPr>
      <w:jc w:val="center"/>
    </w:pPr>
    <w:rPr>
      <w:rFonts w:ascii="Arial" w:hAnsi="Arial" w:cs="Arial"/>
      <w:b/>
      <w:bCs/>
      <w:sz w:val="56"/>
    </w:rPr>
  </w:style>
  <w:style w:type="character" w:styleId="PageNumber">
    <w:name w:val="page number"/>
    <w:basedOn w:val="DefaultParagraphFont"/>
    <w:rsid w:val="00DB7147"/>
  </w:style>
  <w:style w:type="paragraph" w:styleId="Caption">
    <w:name w:val="caption"/>
    <w:basedOn w:val="Normal"/>
    <w:next w:val="Normal"/>
    <w:qFormat/>
    <w:rsid w:val="00DB7147"/>
    <w:pPr>
      <w:ind w:left="5940"/>
    </w:pPr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rsid w:val="00DB7147"/>
    <w:pPr>
      <w:ind w:left="720"/>
    </w:pPr>
    <w:rPr>
      <w:rFonts w:ascii="Arial" w:hAnsi="Arial" w:cs="Arial"/>
    </w:rPr>
  </w:style>
  <w:style w:type="paragraph" w:styleId="NormalWeb">
    <w:name w:val="Normal (Web)"/>
    <w:basedOn w:val="Normal"/>
    <w:rsid w:val="001407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D3256D"/>
    <w:rPr>
      <w:b/>
      <w:bCs/>
    </w:rPr>
  </w:style>
  <w:style w:type="table" w:styleId="TableGrid">
    <w:name w:val="Table Grid"/>
    <w:basedOn w:val="TableNormal"/>
    <w:rsid w:val="0059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D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4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8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29">
                      <w:marLeft w:val="92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249">
                      <w:marLeft w:val="92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9718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9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32457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4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659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524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3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9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4074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98327">
              <w:marLeft w:val="92"/>
              <w:marRight w:val="81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925">
                  <w:marLeft w:val="92"/>
                  <w:marRight w:val="81"/>
                  <w:marTop w:val="10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524">
                  <w:marLeft w:val="92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761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594">
                      <w:marLeft w:val="92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130">
                      <w:marLeft w:val="92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3663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5335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2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4675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4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8193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9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4570">
                                          <w:marLeft w:val="0"/>
                                          <w:marRight w:val="230"/>
                                          <w:marTop w:val="346"/>
                                          <w:marBottom w:val="3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968781">
              <w:marLeft w:val="92"/>
              <w:marRight w:val="81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978">
                  <w:marLeft w:val="92"/>
                  <w:marRight w:val="81"/>
                  <w:marTop w:val="10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5124">
                  <w:marLeft w:val="92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B728-99FA-494A-A097-822B0569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Luton</vt:lpstr>
    </vt:vector>
  </TitlesOfParts>
  <Company>dp</Company>
  <LinksUpToDate>false</LinksUpToDate>
  <CharactersWithSpaces>8812</CharactersWithSpaces>
  <SharedDoc>false</SharedDoc>
  <HLinks>
    <vt:vector size="12" baseType="variant"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http://breo.beds.ac.uk/</vt:lpwstr>
      </vt:variant>
      <vt:variant>
        <vt:lpwstr/>
      </vt:variant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mailto:sandar.win@beds.ac.uk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Luton</dc:title>
  <dc:creator>Deborah Patrick</dc:creator>
  <cp:lastModifiedBy>Amit</cp:lastModifiedBy>
  <cp:revision>6</cp:revision>
  <cp:lastPrinted>2015-10-05T09:51:00Z</cp:lastPrinted>
  <dcterms:created xsi:type="dcterms:W3CDTF">2015-11-11T23:47:00Z</dcterms:created>
  <dcterms:modified xsi:type="dcterms:W3CDTF">2016-01-09T04:48:00Z</dcterms:modified>
</cp:coreProperties>
</file>