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3"/>
        <w:gridCol w:w="5607"/>
      </w:tblGrid>
      <w:tr w:rsidR="0001613D" w:rsidRPr="0001613D" w:rsidTr="0001613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613D" w:rsidRPr="0001613D" w:rsidRDefault="0001613D" w:rsidP="0001613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bookmarkStart w:id="0" w:name="_GoBack" w:colFirst="1" w:colLast="1"/>
            <w:r w:rsidRPr="0001613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Benchmark - Ethic Self-Evaluation Reflection</w:t>
            </w:r>
          </w:p>
        </w:tc>
        <w:tc>
          <w:tcPr>
            <w:tcW w:w="30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613D" w:rsidRPr="0001613D" w:rsidRDefault="0001613D" w:rsidP="0001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1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bookmarkEnd w:id="0"/>
    <w:p w:rsidR="0001613D" w:rsidRPr="0001613D" w:rsidRDefault="0001613D" w:rsidP="0001613D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</w:rPr>
        <w:t>In 500</w:t>
      </w:r>
      <w:r w:rsidRPr="0001613D">
        <w:rPr>
          <w:rFonts w:ascii="Cambria Math" w:eastAsia="Times New Roman" w:hAnsi="Cambria Math" w:cs="Cambria Math"/>
          <w:color w:val="000000"/>
          <w:sz w:val="24"/>
          <w:szCs w:val="24"/>
        </w:rPr>
        <w:t>‐</w:t>
      </w: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</w:rPr>
        <w:t>750 words, reflect on your growth in the following areas, and include details from before, during, and after this course (i.e., how this will influence your ministerial ethics):          </w:t>
      </w:r>
    </w:p>
    <w:p w:rsidR="0001613D" w:rsidRPr="0001613D" w:rsidRDefault="0001613D" w:rsidP="0001613D">
      <w:pPr>
        <w:numPr>
          <w:ilvl w:val="0"/>
          <w:numId w:val="1"/>
        </w:numPr>
        <w:shd w:val="clear" w:color="auto" w:fill="FFFFFF"/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</w:rPr>
        <w:t>In ministry faithfulness and effectiveness</w:t>
      </w:r>
    </w:p>
    <w:p w:rsidR="0001613D" w:rsidRPr="0001613D" w:rsidRDefault="0001613D" w:rsidP="0001613D">
      <w:pPr>
        <w:numPr>
          <w:ilvl w:val="0"/>
          <w:numId w:val="1"/>
        </w:numPr>
        <w:shd w:val="clear" w:color="auto" w:fill="FFFFFF"/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</w:rPr>
        <w:t>In habits of leadership for spiritual formation, which include a biblical basis and theological rationale</w:t>
      </w:r>
    </w:p>
    <w:p w:rsidR="0001613D" w:rsidRPr="0001613D" w:rsidRDefault="0001613D" w:rsidP="0001613D">
      <w:pPr>
        <w:numPr>
          <w:ilvl w:val="0"/>
          <w:numId w:val="1"/>
        </w:numPr>
        <w:shd w:val="clear" w:color="auto" w:fill="FFFFFF"/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</w:rPr>
        <w:t>In understanding the importance of the virtues of humility, vulnerability, transparency, and accountability within ministry</w:t>
      </w:r>
    </w:p>
    <w:p w:rsidR="0001613D" w:rsidRPr="0001613D" w:rsidRDefault="0001613D" w:rsidP="0001613D">
      <w:pPr>
        <w:numPr>
          <w:ilvl w:val="0"/>
          <w:numId w:val="1"/>
        </w:numPr>
        <w:shd w:val="clear" w:color="auto" w:fill="FFFFFF"/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</w:rPr>
        <w:t>In understanding the consequences of neglecting the personal practices of prayer, reading Scripture, and being part of a community of accountability</w:t>
      </w:r>
    </w:p>
    <w:p w:rsidR="0001613D" w:rsidRPr="0001613D" w:rsidRDefault="0001613D" w:rsidP="0001613D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Prepare this assignment according to the guidelines found in the </w:t>
      </w:r>
      <w:proofErr w:type="spellStart"/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</w:rPr>
        <w:t>Turabian</w:t>
      </w:r>
      <w:proofErr w:type="spellEnd"/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Style Guide, located in the Student Success Center.</w:t>
      </w:r>
    </w:p>
    <w:p w:rsidR="0001613D" w:rsidRPr="0001613D" w:rsidRDefault="0001613D" w:rsidP="0001613D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</w:rPr>
        <w:t>This assignment uses a rubric. Please review the rubric prior to beginning the assignment to become familiar with the expectations for successful completion.</w:t>
      </w:r>
    </w:p>
    <w:p w:rsidR="0001613D" w:rsidRPr="0001613D" w:rsidRDefault="0001613D" w:rsidP="0001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You are required to submit this assignment to </w:t>
      </w:r>
      <w:proofErr w:type="spellStart"/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LopesWrite</w:t>
      </w:r>
      <w:proofErr w:type="spellEnd"/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 Refer to the </w:t>
      </w:r>
      <w:proofErr w:type="spellStart"/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fldChar w:fldCharType="begin"/>
      </w: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instrText xml:space="preserve"> HYPERLINK "https://support.gcu.edu/hc/en-us/sections/360001963394-LopesWrite" \t "_blank" </w:instrText>
      </w: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fldChar w:fldCharType="separate"/>
      </w:r>
      <w:r w:rsidRPr="0001613D">
        <w:rPr>
          <w:rFonts w:ascii="Times New Roman" w:eastAsia="Times New Roman" w:hAnsi="Times New Roman" w:cs="Times New Roman"/>
          <w:color w:val="05689F"/>
          <w:sz w:val="24"/>
          <w:szCs w:val="24"/>
          <w:u w:val="single"/>
          <w:bdr w:val="none" w:sz="0" w:space="0" w:color="auto" w:frame="1"/>
        </w:rPr>
        <w:t>LopesWrite</w:t>
      </w:r>
      <w:proofErr w:type="spellEnd"/>
      <w:r w:rsidRPr="0001613D">
        <w:rPr>
          <w:rFonts w:ascii="Times New Roman" w:eastAsia="Times New Roman" w:hAnsi="Times New Roman" w:cs="Times New Roman"/>
          <w:color w:val="05689F"/>
          <w:sz w:val="24"/>
          <w:szCs w:val="24"/>
          <w:u w:val="single"/>
          <w:bdr w:val="none" w:sz="0" w:space="0" w:color="auto" w:frame="1"/>
        </w:rPr>
        <w:t xml:space="preserve"> Technical Support articles</w:t>
      </w: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fldChar w:fldCharType="end"/>
      </w: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for assistance.</w:t>
      </w:r>
    </w:p>
    <w:p w:rsidR="0001613D" w:rsidRPr="0001613D" w:rsidRDefault="0001613D" w:rsidP="0001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1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This benchmark assignment assesses the following competency:</w:t>
      </w:r>
    </w:p>
    <w:p w:rsidR="0001613D" w:rsidRPr="0001613D" w:rsidRDefault="0001613D" w:rsidP="0001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1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MA</w:t>
      </w:r>
      <w:r w:rsidRPr="0001613D">
        <w:rPr>
          <w:rFonts w:ascii="Cambria Math" w:eastAsia="Times New Roman" w:hAnsi="Cambria Math" w:cs="Cambria Math"/>
          <w:i/>
          <w:iCs/>
          <w:color w:val="000000"/>
          <w:sz w:val="24"/>
          <w:szCs w:val="24"/>
          <w:bdr w:val="none" w:sz="0" w:space="0" w:color="auto" w:frame="1"/>
        </w:rPr>
        <w:t>‐</w:t>
      </w:r>
      <w:r w:rsidRPr="000161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Christian Leadership, MA</w:t>
      </w:r>
      <w:r w:rsidRPr="0001613D">
        <w:rPr>
          <w:rFonts w:ascii="Cambria Math" w:eastAsia="Times New Roman" w:hAnsi="Cambria Math" w:cs="Cambria Math"/>
          <w:i/>
          <w:iCs/>
          <w:color w:val="000000"/>
          <w:sz w:val="24"/>
          <w:szCs w:val="24"/>
          <w:bdr w:val="none" w:sz="0" w:space="0" w:color="auto" w:frame="1"/>
        </w:rPr>
        <w:t>‐</w:t>
      </w:r>
      <w:r w:rsidRPr="000161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Christian Ministry, MA</w:t>
      </w:r>
      <w:r w:rsidRPr="0001613D">
        <w:rPr>
          <w:rFonts w:ascii="Cambria Math" w:eastAsia="Times New Roman" w:hAnsi="Cambria Math" w:cs="Cambria Math"/>
          <w:i/>
          <w:iCs/>
          <w:color w:val="000000"/>
          <w:sz w:val="24"/>
          <w:szCs w:val="24"/>
          <w:bdr w:val="none" w:sz="0" w:space="0" w:color="auto" w:frame="1"/>
        </w:rPr>
        <w:t>‐</w:t>
      </w:r>
      <w:r w:rsidRPr="000161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Urban Ministry, MA</w:t>
      </w:r>
      <w:r w:rsidRPr="0001613D">
        <w:rPr>
          <w:rFonts w:ascii="Cambria Math" w:eastAsia="Times New Roman" w:hAnsi="Cambria Math" w:cs="Cambria Math"/>
          <w:i/>
          <w:iCs/>
          <w:color w:val="000000"/>
          <w:sz w:val="24"/>
          <w:szCs w:val="24"/>
          <w:bdr w:val="none" w:sz="0" w:space="0" w:color="auto" w:frame="1"/>
        </w:rPr>
        <w:t>‐</w:t>
      </w:r>
      <w:r w:rsidRPr="000161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Youth and Family Ministry</w:t>
      </w:r>
    </w:p>
    <w:p w:rsidR="0001613D" w:rsidRPr="0001613D" w:rsidRDefault="0001613D" w:rsidP="0001613D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</w:rPr>
        <w:t>3.2: Explain the biblical basis and theological rationale for spiritual formation while identifying theories for personal application. </w:t>
      </w:r>
    </w:p>
    <w:p w:rsidR="0001613D" w:rsidRPr="0001613D" w:rsidRDefault="0001613D" w:rsidP="0001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161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MDiv</w:t>
      </w:r>
      <w:proofErr w:type="spellEnd"/>
    </w:p>
    <w:p w:rsidR="0001613D" w:rsidRPr="0001613D" w:rsidRDefault="0001613D" w:rsidP="0001613D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13D">
        <w:rPr>
          <w:rFonts w:ascii="Times New Roman" w:eastAsia="Times New Roman" w:hAnsi="Times New Roman" w:cs="Times New Roman"/>
          <w:color w:val="000000"/>
          <w:sz w:val="24"/>
          <w:szCs w:val="24"/>
        </w:rPr>
        <w:t>3.2: Analyze the biblical basis and theological rationale for spiritual formation. (MC2, MC3, MC4)(ATS A2.4)</w:t>
      </w:r>
    </w:p>
    <w:p w:rsidR="00E136F4" w:rsidRPr="0001613D" w:rsidRDefault="00E136F4">
      <w:pPr>
        <w:rPr>
          <w:rFonts w:ascii="Times New Roman" w:hAnsi="Times New Roman" w:cs="Times New Roman"/>
          <w:sz w:val="24"/>
          <w:szCs w:val="24"/>
        </w:rPr>
      </w:pPr>
    </w:p>
    <w:sectPr w:rsidR="00E136F4" w:rsidRPr="000161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B53AE"/>
    <w:multiLevelType w:val="multilevel"/>
    <w:tmpl w:val="DDE66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13D"/>
    <w:rsid w:val="0001613D"/>
    <w:rsid w:val="00E1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3E5EE0-0027-4D20-908E-40AE0A1E6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8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8EC"/>
            <w:right w:val="none" w:sz="0" w:space="0" w:color="auto"/>
          </w:divBdr>
        </w:div>
        <w:div w:id="19350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2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ManTech Internation Corporation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Laughinghouse, Shelton B</dc:creator>
  <cp:keywords/>
  <dc:description/>
  <cp:lastModifiedBy>Laughinghouse, Shelton B</cp:lastModifiedBy>
  <cp:revision>1</cp:revision>
  <dcterms:created xsi:type="dcterms:W3CDTF">2019-10-03T17:35:00Z</dcterms:created>
  <dcterms:modified xsi:type="dcterms:W3CDTF">2019-10-03T17:35:00Z</dcterms:modified>
</cp:coreProperties>
</file>