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2E" w:rsidRPr="0026042E" w:rsidRDefault="0026042E" w:rsidP="0026042E">
      <w:pPr>
        <w:spacing w:after="0" w:line="360" w:lineRule="atLeast"/>
        <w:textAlignment w:val="baseline"/>
        <w:rPr>
          <w:rFonts w:ascii="Arial" w:eastAsia="Times New Roman" w:hAnsi="Arial" w:cs="Arial"/>
          <w:color w:val="3D3D3D"/>
          <w:sz w:val="21"/>
          <w:szCs w:val="21"/>
        </w:rPr>
      </w:pPr>
      <w:r w:rsidRPr="0026042E">
        <w:rPr>
          <w:rFonts w:ascii="Arial" w:eastAsia="Times New Roman" w:hAnsi="Arial" w:cs="Arial"/>
          <w:color w:val="3D3D3D"/>
          <w:sz w:val="21"/>
          <w:szCs w:val="21"/>
        </w:rPr>
        <w:t>Summary Table for Statistical Techniques</w:t>
      </w:r>
    </w:p>
    <w:p w:rsidR="0026042E" w:rsidRPr="0026042E" w:rsidRDefault="0026042E" w:rsidP="0026042E">
      <w:pPr>
        <w:spacing w:after="0" w:line="360" w:lineRule="atLeast"/>
        <w:textAlignment w:val="baseline"/>
        <w:rPr>
          <w:rFonts w:ascii="Arial" w:eastAsia="Times New Roman" w:hAnsi="Arial" w:cs="Arial"/>
          <w:color w:val="3D3D3D"/>
          <w:sz w:val="21"/>
          <w:szCs w:val="21"/>
        </w:rPr>
      </w:pPr>
      <w:r w:rsidRPr="0026042E">
        <w:rPr>
          <w:rFonts w:ascii="Arial" w:eastAsia="Times New Roman" w:hAnsi="Arial" w:cs="Arial"/>
          <w:color w:val="3D3D3D"/>
          <w:sz w:val="21"/>
          <w:szCs w:val="21"/>
        </w:rPr>
        <w:t> </w:t>
      </w:r>
    </w:p>
    <w:tbl>
      <w:tblPr>
        <w:tblW w:w="10964" w:type="dxa"/>
        <w:tblCellMar>
          <w:left w:w="0" w:type="dxa"/>
          <w:right w:w="0" w:type="dxa"/>
        </w:tblCellMar>
        <w:tblLook w:val="04A0"/>
      </w:tblPr>
      <w:tblGrid>
        <w:gridCol w:w="436"/>
        <w:gridCol w:w="1262"/>
        <w:gridCol w:w="1241"/>
        <w:gridCol w:w="1232"/>
        <w:gridCol w:w="1252"/>
        <w:gridCol w:w="1386"/>
        <w:gridCol w:w="1312"/>
        <w:gridCol w:w="1225"/>
        <w:gridCol w:w="1618"/>
      </w:tblGrid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Inference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Type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Data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Examples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Analysis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Minitab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Command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Conditions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Estimating a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One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population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 µ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sample mean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numerical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What is the average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weight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of adults?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What is the average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cholesterol level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adult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females?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1-sample t-interval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&gt;Basic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&gt;1-sample 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data approximately normal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have a large sample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size (n ≥ 30)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Test about a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One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population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 µ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sample mean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numerical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Is the average GPA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of juniors at Penn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State higher than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3.0?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Is the average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Winter temperature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 State College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less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than 42ْ F?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µ =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µ ¹ µ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</w:t>
            </w:r>
            <w:proofErr w:type="spell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µ &gt;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 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µ &lt;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one sample t test: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&gt;Basic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&gt;1-sample t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data approximately normal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have a large sample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size (n ≥ 30)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Estimating 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a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One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population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sample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proportion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categorical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(binary)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What is the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proportion of males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the world?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What is the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students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that smoke?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1-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proportion Z-interval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Stat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&gt;Basic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&gt;1-sample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 xml:space="preserve">n≥ 10 and n 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(1-) ≥ 10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Test about a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One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population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sample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categorical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(binary)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Is the proportion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of females different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from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0.5?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Is the proportion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students who fail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Stat200 less than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0.1?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: p = 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proofErr w:type="spellEnd"/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p ¹ 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 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: p &gt; 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proofErr w:type="spellEnd"/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 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: p &lt; 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proofErr w:type="spellEnd"/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one proportion Z-test: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&gt;Basic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&gt;1-sample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n 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proofErr w:type="spellEnd"/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³ 10andn (1-p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) ³ 10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Inference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Type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Data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Examples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Analysis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Minitab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Command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Conditions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Estimating the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two means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 in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two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population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-µ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 in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two sample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numerical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How different are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mean GPAs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males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and females?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How many 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fewer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colds do vitamin C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takers get, 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average, than non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vitamin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C takers?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two-sample t-interval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See text, page 445, for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 xml:space="preserve">the 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s.e</w:t>
            </w:r>
            <w:proofErr w:type="spell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. of the difference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Stat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&gt;Basic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&gt;2-sample 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independent samples from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two populations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data in each sample are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about normal 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or large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samples (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i</w:t>
            </w:r>
            <w:proofErr w:type="spellEnd"/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≥ 30)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Test to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compare two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 in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two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population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-µ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 in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two sample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numerical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Do the mean pulse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rates of exercisers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and non-exercisers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Is the mean EDS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score for dropouts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greater than the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 EDS score for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graduates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=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¹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 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 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&lt;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two sample t test: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See text, page 445, for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the 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s.e</w:t>
            </w:r>
            <w:proofErr w:type="spell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. of the difference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&gt;Basic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&gt;2-sample t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independent samples from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two populations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data in each sample are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about normal or large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samples (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i</w:t>
            </w:r>
            <w:proofErr w:type="spellEnd"/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≥ 30)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Estimating a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 with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paired data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paired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sample mean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numerical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What is the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 pulse rates, on the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average, before and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after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exercise?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paired t-interval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&gt;Basic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&gt;Paired t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differences approximately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normal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have a large number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of pairs (n ≥ 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30)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Test about a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 with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paired data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paired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sample mean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numerical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Is the difference in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IQ of pairs of twins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zero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Are the pulse rates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of people higher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after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exercise?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D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= 0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D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¹ 0or 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D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 0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 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D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&lt; 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&gt;Basic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&gt;Paired t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differences approximately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normal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have a large number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of pairs (n ≥ 30)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</w:tr>
    </w:tbl>
    <w:p w:rsidR="0026042E" w:rsidRPr="0026042E" w:rsidRDefault="0026042E" w:rsidP="0026042E">
      <w:pPr>
        <w:spacing w:after="0" w:line="360" w:lineRule="atLeast"/>
        <w:textAlignment w:val="baseline"/>
        <w:rPr>
          <w:rFonts w:ascii="Arial" w:eastAsia="Times New Roman" w:hAnsi="Arial" w:cs="Arial"/>
          <w:color w:val="3D3D3D"/>
          <w:sz w:val="21"/>
          <w:szCs w:val="21"/>
        </w:rPr>
      </w:pPr>
      <w:r w:rsidRPr="0026042E">
        <w:rPr>
          <w:rFonts w:ascii="Arial" w:eastAsia="Times New Roman" w:hAnsi="Arial" w:cs="Arial"/>
          <w:color w:val="3D3D3D"/>
          <w:sz w:val="21"/>
          <w:szCs w:val="21"/>
        </w:rPr>
        <w:t> </w:t>
      </w:r>
    </w:p>
    <w:p w:rsidR="0026042E" w:rsidRPr="0026042E" w:rsidRDefault="0026042E" w:rsidP="0026042E">
      <w:pPr>
        <w:spacing w:after="0" w:line="360" w:lineRule="atLeast"/>
        <w:textAlignment w:val="baseline"/>
        <w:rPr>
          <w:rFonts w:ascii="Arial" w:eastAsia="Times New Roman" w:hAnsi="Arial" w:cs="Arial"/>
          <w:color w:val="3D3D3D"/>
          <w:sz w:val="21"/>
          <w:szCs w:val="21"/>
        </w:rPr>
      </w:pPr>
      <w:r w:rsidRPr="0026042E">
        <w:rPr>
          <w:rFonts w:ascii="Arial" w:eastAsia="Times New Roman" w:hAnsi="Arial" w:cs="Arial"/>
          <w:color w:val="3D3D3D"/>
          <w:sz w:val="21"/>
          <w:szCs w:val="21"/>
        </w:rPr>
        <w:t> </w:t>
      </w:r>
    </w:p>
    <w:p w:rsidR="0026042E" w:rsidRPr="0026042E" w:rsidRDefault="0026042E" w:rsidP="0026042E">
      <w:pPr>
        <w:spacing w:after="0" w:line="360" w:lineRule="atLeast"/>
        <w:textAlignment w:val="baseline"/>
        <w:rPr>
          <w:rFonts w:ascii="Arial" w:eastAsia="Times New Roman" w:hAnsi="Arial" w:cs="Arial"/>
          <w:color w:val="3D3D3D"/>
          <w:sz w:val="21"/>
          <w:szCs w:val="21"/>
        </w:rPr>
      </w:pPr>
      <w:r w:rsidRPr="0026042E">
        <w:rPr>
          <w:rFonts w:ascii="Arial" w:eastAsia="Times New Roman" w:hAnsi="Arial" w:cs="Arial"/>
          <w:color w:val="3D3D3D"/>
          <w:sz w:val="21"/>
          <w:szCs w:val="21"/>
        </w:rPr>
        <w:t> </w:t>
      </w:r>
    </w:p>
    <w:tbl>
      <w:tblPr>
        <w:tblW w:w="10964" w:type="dxa"/>
        <w:tblCellMar>
          <w:left w:w="0" w:type="dxa"/>
          <w:right w:w="0" w:type="dxa"/>
        </w:tblCellMar>
        <w:tblLook w:val="04A0"/>
      </w:tblPr>
      <w:tblGrid>
        <w:gridCol w:w="540"/>
        <w:gridCol w:w="1392"/>
        <w:gridCol w:w="1322"/>
        <w:gridCol w:w="1299"/>
        <w:gridCol w:w="1252"/>
        <w:gridCol w:w="1322"/>
        <w:gridCol w:w="1299"/>
        <w:gridCol w:w="1429"/>
        <w:gridCol w:w="1357"/>
      </w:tblGrid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Inference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Type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Data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Examples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Analysis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Minitab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Command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Conditions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Estimating the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two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 in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two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population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-p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 in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two sample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categorical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(binary)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How different are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percentages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male and female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smokers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How different are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the percentages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upper- and lower-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class binge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drinkers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two-proportions Z-interval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See notes for 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s.e</w:t>
            </w:r>
            <w:proofErr w:type="spell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. formula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&gt;Basic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&gt;2 proportions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independent samples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from the two populations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n≥ 10 and (1-n)≥ 10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for each sample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Test to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compare two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 in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two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population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-p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difference in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two sample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categorical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(binary)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Is the percentage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males with lung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cancer higher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than the percentage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of females with lung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cancer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Are the percentages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of upper- and lower-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class binge drinkers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different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= 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¹ 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 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 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 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&lt; p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two proportion z test: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See notes for 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s.e</w:t>
            </w:r>
            <w:proofErr w:type="spell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. formula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&gt;Basic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&gt;2 proportions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independent samples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from the two populations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n≥ 10 and (1-n)≥ 10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for each sample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Relationship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 a 2-way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table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relationship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between two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categorical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variables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difference in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two or more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population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proportions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the observed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counts in a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two-way table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categorical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Is there a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relationship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between smoking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and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lung cancer?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Do the proportions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of students in each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class who smoke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differ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?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The two variables are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not related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: The 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two variables are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related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chi-square statistic: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Stat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&gt;Tables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CrossTabu</w:t>
            </w:r>
            <w:proofErr w:type="spell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-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lation</w:t>
            </w:r>
            <w:proofErr w:type="spell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&gt;Chi-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Square analysis for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For summarized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Data: Stat&gt;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Tables&gt; Chi-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Square.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all expected counts should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be greater 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than 1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at least 80% of the cells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should have an expected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count greater than 5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</w:tr>
    </w:tbl>
    <w:p w:rsidR="0026042E" w:rsidRPr="0026042E" w:rsidRDefault="0026042E" w:rsidP="0026042E">
      <w:pPr>
        <w:spacing w:after="0" w:line="360" w:lineRule="atLeast"/>
        <w:textAlignment w:val="baseline"/>
        <w:rPr>
          <w:rFonts w:ascii="Arial" w:eastAsia="Times New Roman" w:hAnsi="Arial" w:cs="Arial"/>
          <w:color w:val="3D3D3D"/>
          <w:sz w:val="21"/>
          <w:szCs w:val="21"/>
        </w:rPr>
      </w:pPr>
      <w:r w:rsidRPr="0026042E">
        <w:rPr>
          <w:rFonts w:ascii="Arial" w:eastAsia="Times New Roman" w:hAnsi="Arial" w:cs="Arial"/>
          <w:color w:val="3D3D3D"/>
          <w:sz w:val="21"/>
          <w:szCs w:val="21"/>
        </w:rPr>
        <w:lastRenderedPageBreak/>
        <w:t> </w:t>
      </w:r>
    </w:p>
    <w:p w:rsidR="0026042E" w:rsidRPr="0026042E" w:rsidRDefault="0026042E" w:rsidP="0026042E">
      <w:pPr>
        <w:spacing w:after="0" w:line="360" w:lineRule="atLeast"/>
        <w:textAlignment w:val="baseline"/>
        <w:rPr>
          <w:rFonts w:ascii="Arial" w:eastAsia="Times New Roman" w:hAnsi="Arial" w:cs="Arial"/>
          <w:color w:val="3D3D3D"/>
          <w:sz w:val="21"/>
          <w:szCs w:val="21"/>
        </w:rPr>
      </w:pPr>
      <w:r w:rsidRPr="0026042E">
        <w:rPr>
          <w:rFonts w:ascii="Arial" w:eastAsia="Times New Roman" w:hAnsi="Arial" w:cs="Arial"/>
          <w:color w:val="3D3D3D"/>
          <w:sz w:val="21"/>
          <w:szCs w:val="21"/>
        </w:rPr>
        <w:t> </w:t>
      </w:r>
    </w:p>
    <w:p w:rsidR="0026042E" w:rsidRPr="0026042E" w:rsidRDefault="0026042E" w:rsidP="0026042E">
      <w:pPr>
        <w:spacing w:after="0" w:line="360" w:lineRule="atLeast"/>
        <w:textAlignment w:val="baseline"/>
        <w:rPr>
          <w:rFonts w:ascii="Arial" w:eastAsia="Times New Roman" w:hAnsi="Arial" w:cs="Arial"/>
          <w:color w:val="3D3D3D"/>
          <w:sz w:val="21"/>
          <w:szCs w:val="21"/>
        </w:rPr>
      </w:pPr>
      <w:r w:rsidRPr="0026042E">
        <w:rPr>
          <w:rFonts w:ascii="Arial" w:eastAsia="Times New Roman" w:hAnsi="Arial" w:cs="Arial"/>
          <w:color w:val="3D3D3D"/>
          <w:sz w:val="21"/>
          <w:szCs w:val="21"/>
        </w:rPr>
        <w:t> </w:t>
      </w:r>
    </w:p>
    <w:p w:rsidR="0026042E" w:rsidRPr="0026042E" w:rsidRDefault="0026042E" w:rsidP="0026042E">
      <w:pPr>
        <w:spacing w:after="0" w:line="360" w:lineRule="atLeast"/>
        <w:textAlignment w:val="baseline"/>
        <w:rPr>
          <w:rFonts w:ascii="Arial" w:eastAsia="Times New Roman" w:hAnsi="Arial" w:cs="Arial"/>
          <w:color w:val="3D3D3D"/>
          <w:sz w:val="21"/>
          <w:szCs w:val="21"/>
        </w:rPr>
      </w:pPr>
      <w:r w:rsidRPr="0026042E">
        <w:rPr>
          <w:rFonts w:ascii="Arial" w:eastAsia="Times New Roman" w:hAnsi="Arial" w:cs="Arial"/>
          <w:color w:val="3D3D3D"/>
          <w:sz w:val="21"/>
          <w:szCs w:val="21"/>
        </w:rPr>
        <w:t> </w:t>
      </w:r>
    </w:p>
    <w:p w:rsidR="0026042E" w:rsidRPr="0026042E" w:rsidRDefault="0026042E" w:rsidP="0026042E">
      <w:pPr>
        <w:spacing w:after="0" w:line="360" w:lineRule="atLeast"/>
        <w:textAlignment w:val="baseline"/>
        <w:rPr>
          <w:rFonts w:ascii="Arial" w:eastAsia="Times New Roman" w:hAnsi="Arial" w:cs="Arial"/>
          <w:color w:val="3D3D3D"/>
          <w:sz w:val="21"/>
          <w:szCs w:val="21"/>
        </w:rPr>
      </w:pPr>
      <w:r w:rsidRPr="0026042E">
        <w:rPr>
          <w:rFonts w:ascii="Arial" w:eastAsia="Times New Roman" w:hAnsi="Arial" w:cs="Arial"/>
          <w:color w:val="3D3D3D"/>
          <w:sz w:val="21"/>
          <w:szCs w:val="21"/>
        </w:rPr>
        <w:t> </w:t>
      </w:r>
    </w:p>
    <w:p w:rsidR="0026042E" w:rsidRPr="0026042E" w:rsidRDefault="0026042E" w:rsidP="0026042E">
      <w:pPr>
        <w:spacing w:after="0" w:line="360" w:lineRule="atLeast"/>
        <w:textAlignment w:val="baseline"/>
        <w:rPr>
          <w:rFonts w:ascii="Arial" w:eastAsia="Times New Roman" w:hAnsi="Arial" w:cs="Arial"/>
          <w:color w:val="3D3D3D"/>
          <w:sz w:val="21"/>
          <w:szCs w:val="21"/>
        </w:rPr>
      </w:pPr>
      <w:r w:rsidRPr="0026042E">
        <w:rPr>
          <w:rFonts w:ascii="Arial" w:eastAsia="Times New Roman" w:hAnsi="Arial" w:cs="Arial"/>
          <w:color w:val="3D3D3D"/>
          <w:sz w:val="21"/>
          <w:szCs w:val="21"/>
        </w:rPr>
        <w:t> </w:t>
      </w:r>
    </w:p>
    <w:tbl>
      <w:tblPr>
        <w:tblW w:w="10964" w:type="dxa"/>
        <w:tblCellMar>
          <w:left w:w="0" w:type="dxa"/>
          <w:right w:w="0" w:type="dxa"/>
        </w:tblCellMar>
        <w:tblLook w:val="04A0"/>
      </w:tblPr>
      <w:tblGrid>
        <w:gridCol w:w="540"/>
        <w:gridCol w:w="1138"/>
        <w:gridCol w:w="1320"/>
        <w:gridCol w:w="1325"/>
        <w:gridCol w:w="1170"/>
        <w:gridCol w:w="1397"/>
        <w:gridCol w:w="1251"/>
        <w:gridCol w:w="1382"/>
        <w:gridCol w:w="1441"/>
      </w:tblGrid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Inference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Statistic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Type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Data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Examples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Analysis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Minitab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Command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Conditions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Test about a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slope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slope of the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population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regression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line b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sample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estimate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slope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b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numerical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Is there a linear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relationship between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height and weight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person?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b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= 0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b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¹ 0or 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b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 0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or 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b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&lt; 0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t test with n-2 degrees of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freedom: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&gt;Regression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&gt;Regression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form of the equation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that links the two variables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must be correct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error terms are normally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distributed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errors terms have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equal variances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the error terms are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independent of each other</w:t>
            </w:r>
          </w:p>
        </w:tc>
      </w:tr>
      <w:tr w:rsidR="0026042E" w:rsidRPr="0026042E" w:rsidTr="0026042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Test to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compare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several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Population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means of the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k populations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1,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2,….., ,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k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Sample means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of the k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populations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x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1,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x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2,….., ,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x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numerical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Is there a difference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between the mean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GPA of Freshman,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Sophomore, Junior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proofErr w:type="gram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and</w:t>
            </w:r>
            <w:proofErr w:type="gramEnd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 xml:space="preserve"> Senior classes?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o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1=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2=˙˙˙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=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µ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k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H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szCs w:val="15"/>
                <w:bdr w:val="none" w:sz="0" w:space="0" w:color="auto" w:frame="1"/>
                <w:vertAlign w:val="subscript"/>
              </w:rPr>
              <w:t>a</w:t>
            </w:r>
            <w:r w:rsidRPr="0026042E">
              <w:rPr>
                <w:rFonts w:ascii="inherit" w:eastAsia="Times New Roman" w:hAnsi="inherit" w:cs="Arial"/>
                <w:color w:val="3D3D3D"/>
                <w:sz w:val="15"/>
                <w:vertAlign w:val="subscript"/>
              </w:rPr>
              <w:t> </w:t>
            </w: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: not all the means are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equal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F test for one-way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ANOVA: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Stat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&gt;ANOVA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&gt;</w:t>
            </w:r>
            <w:proofErr w:type="spellStart"/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Oneway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3F3F3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each population is normally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distributed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independent samples from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the k populations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equal population standard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deviations</w:t>
            </w:r>
          </w:p>
          <w:p w:rsidR="0026042E" w:rsidRPr="0026042E" w:rsidRDefault="0026042E" w:rsidP="0026042E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3D3D3D"/>
                <w:sz w:val="21"/>
                <w:szCs w:val="21"/>
              </w:rPr>
            </w:pPr>
            <w:r w:rsidRPr="0026042E">
              <w:rPr>
                <w:rFonts w:ascii="inherit" w:eastAsia="Times New Roman" w:hAnsi="inherit" w:cs="Arial"/>
                <w:color w:val="3D3D3D"/>
                <w:sz w:val="21"/>
                <w:szCs w:val="21"/>
              </w:rPr>
              <w:t> </w:t>
            </w:r>
          </w:p>
        </w:tc>
      </w:tr>
    </w:tbl>
    <w:p w:rsidR="0026042E" w:rsidRPr="0026042E" w:rsidRDefault="0026042E" w:rsidP="0026042E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042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4586B" w:rsidRPr="0026042E" w:rsidRDefault="0054586B" w:rsidP="0026042E"/>
    <w:sectPr w:rsidR="0054586B" w:rsidRPr="0026042E" w:rsidSect="00FA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18E"/>
    <w:rsid w:val="001E018E"/>
    <w:rsid w:val="0026042E"/>
    <w:rsid w:val="003D7428"/>
    <w:rsid w:val="0054586B"/>
    <w:rsid w:val="00657D9F"/>
    <w:rsid w:val="00740720"/>
    <w:rsid w:val="0076407D"/>
    <w:rsid w:val="00E22198"/>
    <w:rsid w:val="00FA2EEF"/>
    <w:rsid w:val="00FC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0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Giriraj</dc:creator>
  <cp:lastModifiedBy>Giriraj</cp:lastModifiedBy>
  <cp:revision>2</cp:revision>
  <dcterms:created xsi:type="dcterms:W3CDTF">2016-08-08T06:57:00Z</dcterms:created>
  <dcterms:modified xsi:type="dcterms:W3CDTF">2016-08-08T06:57:00Z</dcterms:modified>
</cp:coreProperties>
</file>