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CA" w:rsidRDefault="004C0808">
      <w:r>
        <w:rPr>
          <w:rFonts w:ascii="Arial" w:hAnsi="Arial" w:cs="Arial"/>
          <w:color w:val="001847"/>
          <w:sz w:val="33"/>
          <w:szCs w:val="33"/>
        </w:rPr>
        <w:t>https://www.scu.edu/ethics/focus-areas/business-ethics/resources/raiding-customer-assets-at-mf-global/</w:t>
      </w:r>
    </w:p>
    <w:sectPr w:rsidR="00B10ECA" w:rsidSect="00B10E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compat/>
  <w:rsids>
    <w:rsidRoot w:val="004C0808"/>
    <w:rsid w:val="004C0808"/>
    <w:rsid w:val="00B10E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10EC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88</Characters>
  <Application>Microsoft Office Word</Application>
  <DocSecurity>0</DocSecurity>
  <Lines>1</Lines>
  <Paragraphs>1</Paragraphs>
  <ScaleCrop>false</ScaleCrop>
  <Company/>
  <LinksUpToDate>false</LinksUpToDate>
  <CharactersWithSpaces>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2</cp:revision>
  <dcterms:created xsi:type="dcterms:W3CDTF">2021-02-26T04:36:00Z</dcterms:created>
  <dcterms:modified xsi:type="dcterms:W3CDTF">2021-02-26T04:36:00Z</dcterms:modified>
</cp:coreProperties>
</file>