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0B9" w:rsidRPr="008910B9" w:rsidRDefault="008910B9" w:rsidP="008910B9">
      <w:pPr>
        <w:shd w:val="clear" w:color="auto" w:fill="FFFFFF"/>
        <w:spacing w:after="0" w:line="240" w:lineRule="auto"/>
        <w:rPr>
          <w:rFonts w:ascii="Helvetica" w:eastAsia="Times New Roman" w:hAnsi="Helvetica" w:cs="Helvetica"/>
          <w:color w:val="666666"/>
          <w:sz w:val="18"/>
          <w:szCs w:val="18"/>
        </w:rPr>
      </w:pPr>
      <w:r w:rsidRPr="008910B9">
        <w:rPr>
          <w:rFonts w:ascii="inherit" w:eastAsia="Times New Roman" w:hAnsi="inherit" w:cs="Helvetica"/>
          <w:color w:val="666666"/>
          <w:sz w:val="18"/>
          <w:szCs w:val="18"/>
          <w:bdr w:val="none" w:sz="0" w:space="0" w:color="auto" w:frame="1"/>
        </w:rPr>
        <w:br/>
      </w:r>
      <w:r w:rsidRPr="008910B9">
        <w:rPr>
          <w:rFonts w:ascii="inherit" w:eastAsia="Times New Roman" w:hAnsi="inherit" w:cs="Helvetica"/>
          <w:color w:val="666666"/>
          <w:sz w:val="18"/>
        </w:rPr>
        <w:t>4 days ago</w:t>
      </w:r>
    </w:p>
    <w:p w:rsidR="008910B9" w:rsidRPr="008910B9" w:rsidRDefault="008910B9" w:rsidP="008910B9">
      <w:pPr>
        <w:shd w:val="clear" w:color="auto" w:fill="FFFFFF"/>
        <w:spacing w:after="90" w:line="240" w:lineRule="auto"/>
        <w:rPr>
          <w:rFonts w:ascii="Helvetica" w:eastAsia="Times New Roman" w:hAnsi="Helvetica" w:cs="Helvetica"/>
          <w:color w:val="333333"/>
          <w:sz w:val="19"/>
          <w:szCs w:val="19"/>
        </w:rPr>
      </w:pPr>
      <w:r w:rsidRPr="008910B9">
        <w:rPr>
          <w:rFonts w:ascii="inherit" w:eastAsia="Times New Roman" w:hAnsi="inherit" w:cs="Helvetica"/>
          <w:b/>
          <w:bCs/>
          <w:color w:val="333333"/>
          <w:sz w:val="21"/>
        </w:rPr>
        <w:t xml:space="preserve">Maria </w:t>
      </w:r>
      <w:proofErr w:type="spellStart"/>
      <w:r w:rsidRPr="008910B9">
        <w:rPr>
          <w:rFonts w:ascii="inherit" w:eastAsia="Times New Roman" w:hAnsi="inherit" w:cs="Helvetica"/>
          <w:b/>
          <w:bCs/>
          <w:color w:val="333333"/>
          <w:sz w:val="21"/>
        </w:rPr>
        <w:t>Ndura</w:t>
      </w:r>
      <w:proofErr w:type="spellEnd"/>
      <w:r w:rsidRPr="008910B9">
        <w:rPr>
          <w:rFonts w:ascii="inherit" w:eastAsia="Times New Roman" w:hAnsi="inherit" w:cs="Helvetica"/>
          <w:b/>
          <w:bCs/>
          <w:color w:val="333333"/>
          <w:sz w:val="21"/>
        </w:rPr>
        <w:t> </w:t>
      </w:r>
    </w:p>
    <w:p w:rsidR="008910B9" w:rsidRPr="008910B9" w:rsidRDefault="008910B9" w:rsidP="008910B9">
      <w:pPr>
        <w:shd w:val="clear" w:color="auto" w:fill="FFFFFF"/>
        <w:spacing w:after="0" w:line="240" w:lineRule="auto"/>
        <w:rPr>
          <w:rFonts w:ascii="Helvetica" w:eastAsia="Times New Roman" w:hAnsi="Helvetica" w:cs="Helvetica"/>
          <w:b/>
          <w:bCs/>
          <w:color w:val="333333"/>
          <w:sz w:val="21"/>
          <w:szCs w:val="21"/>
        </w:rPr>
      </w:pPr>
      <w:r w:rsidRPr="008910B9">
        <w:rPr>
          <w:rFonts w:ascii="inherit" w:eastAsia="Times New Roman" w:hAnsi="inherit" w:cs="Helvetica"/>
          <w:b/>
          <w:bCs/>
          <w:color w:val="333333"/>
          <w:sz w:val="21"/>
          <w:szCs w:val="21"/>
          <w:bdr w:val="none" w:sz="0" w:space="0" w:color="auto" w:frame="1"/>
        </w:rPr>
        <w:t>RE: Unit 4 Shared Activity</w:t>
      </w:r>
    </w:p>
    <w:p w:rsidR="008910B9" w:rsidRPr="008910B9" w:rsidRDefault="008910B9" w:rsidP="008910B9">
      <w:pPr>
        <w:spacing w:after="0" w:line="240" w:lineRule="auto"/>
        <w:jc w:val="center"/>
        <w:rPr>
          <w:rFonts w:ascii="Helvetica" w:eastAsia="Times New Roman" w:hAnsi="Helvetica" w:cs="Helvetica"/>
          <w:color w:val="333333"/>
          <w:sz w:val="19"/>
          <w:szCs w:val="19"/>
        </w:rPr>
      </w:pPr>
      <w:hyperlink r:id="rId4" w:history="1">
        <w:r w:rsidRPr="008910B9">
          <w:rPr>
            <w:rFonts w:ascii="inherit" w:eastAsia="Times New Roman" w:hAnsi="inherit" w:cs="Helvetica"/>
            <w:b/>
            <w:bCs/>
            <w:caps/>
            <w:color w:val="666666"/>
            <w:spacing w:val="15"/>
            <w:sz w:val="15"/>
            <w:u w:val="single"/>
          </w:rPr>
          <w:t>COLLAPSE</w:t>
        </w:r>
      </w:hyperlink>
    </w:p>
    <w:p w:rsidR="008910B9" w:rsidRPr="008910B9" w:rsidRDefault="008910B9" w:rsidP="008910B9">
      <w:pPr>
        <w:pBdr>
          <w:bottom w:val="single" w:sz="6" w:space="1" w:color="auto"/>
        </w:pBdr>
        <w:spacing w:after="0" w:line="240" w:lineRule="auto"/>
        <w:jc w:val="center"/>
        <w:rPr>
          <w:rFonts w:ascii="Arial" w:eastAsia="Times New Roman" w:hAnsi="Arial" w:cs="Arial"/>
          <w:vanish/>
          <w:sz w:val="16"/>
          <w:szCs w:val="16"/>
        </w:rPr>
      </w:pPr>
      <w:r w:rsidRPr="008910B9">
        <w:rPr>
          <w:rFonts w:ascii="Arial" w:eastAsia="Times New Roman" w:hAnsi="Arial" w:cs="Arial"/>
          <w:vanish/>
          <w:sz w:val="16"/>
          <w:szCs w:val="16"/>
        </w:rPr>
        <w:t>Top of Form</w:t>
      </w:r>
    </w:p>
    <w:p w:rsidR="008910B9" w:rsidRPr="008910B9" w:rsidRDefault="008910B9" w:rsidP="008910B9">
      <w:pPr>
        <w:spacing w:after="0" w:line="351" w:lineRule="atLeast"/>
        <w:jc w:val="both"/>
        <w:rPr>
          <w:rFonts w:ascii="Georgia" w:eastAsia="Times New Roman" w:hAnsi="Georgia" w:cs="Helvetica"/>
          <w:color w:val="333333"/>
          <w:sz w:val="23"/>
          <w:szCs w:val="23"/>
        </w:rPr>
      </w:pPr>
      <w:r w:rsidRPr="008910B9">
        <w:rPr>
          <w:rFonts w:ascii="Arial" w:eastAsia="Times New Roman" w:hAnsi="Arial" w:cs="Arial"/>
          <w:b/>
          <w:bCs/>
          <w:color w:val="000000"/>
          <w:sz w:val="24"/>
          <w:szCs w:val="24"/>
          <w:bdr w:val="none" w:sz="0" w:space="0" w:color="auto" w:frame="1"/>
        </w:rPr>
        <w:t>Topic: Exploring how talent management enhances organizational performance in a local authority organization.</w:t>
      </w:r>
    </w:p>
    <w:p w:rsidR="008910B9" w:rsidRPr="008910B9" w:rsidRDefault="008910B9" w:rsidP="008910B9">
      <w:pPr>
        <w:spacing w:after="0" w:line="351" w:lineRule="atLeast"/>
        <w:jc w:val="both"/>
        <w:rPr>
          <w:rFonts w:ascii="Georgia" w:eastAsia="Times New Roman" w:hAnsi="Georgia" w:cs="Helvetica"/>
          <w:color w:val="333333"/>
          <w:sz w:val="23"/>
          <w:szCs w:val="23"/>
        </w:rPr>
      </w:pPr>
      <w:r w:rsidRPr="008910B9">
        <w:rPr>
          <w:rFonts w:ascii="Arial" w:eastAsia="Times New Roman" w:hAnsi="Arial" w:cs="Arial"/>
          <w:b/>
          <w:bCs/>
          <w:color w:val="000000"/>
          <w:sz w:val="24"/>
          <w:szCs w:val="24"/>
          <w:bdr w:val="none" w:sz="0" w:space="0" w:color="auto" w:frame="1"/>
        </w:rPr>
        <w:t> </w:t>
      </w:r>
    </w:p>
    <w:p w:rsidR="008910B9" w:rsidRPr="008910B9" w:rsidRDefault="008910B9" w:rsidP="008910B9">
      <w:pPr>
        <w:spacing w:after="0" w:line="351" w:lineRule="atLeast"/>
        <w:jc w:val="both"/>
        <w:rPr>
          <w:rFonts w:ascii="Georgia" w:eastAsia="Times New Roman" w:hAnsi="Georgia" w:cs="Helvetica"/>
          <w:color w:val="333333"/>
          <w:sz w:val="23"/>
          <w:szCs w:val="23"/>
        </w:rPr>
      </w:pPr>
      <w:r w:rsidRPr="008910B9">
        <w:rPr>
          <w:rFonts w:ascii="Arial" w:eastAsia="Times New Roman" w:hAnsi="Arial" w:cs="Arial"/>
          <w:b/>
          <w:bCs/>
          <w:color w:val="000000"/>
          <w:sz w:val="24"/>
          <w:szCs w:val="24"/>
          <w:bdr w:val="none" w:sz="0" w:space="0" w:color="auto" w:frame="1"/>
        </w:rPr>
        <w:t>Introduction</w:t>
      </w:r>
    </w:p>
    <w:p w:rsidR="008910B9" w:rsidRPr="008910B9" w:rsidRDefault="008910B9" w:rsidP="008910B9">
      <w:pPr>
        <w:spacing w:after="0" w:line="351" w:lineRule="atLeast"/>
        <w:jc w:val="both"/>
        <w:rPr>
          <w:rFonts w:ascii="Georgia" w:eastAsia="Times New Roman" w:hAnsi="Georgia" w:cs="Helvetica"/>
          <w:color w:val="333333"/>
          <w:sz w:val="23"/>
          <w:szCs w:val="23"/>
        </w:rPr>
      </w:pPr>
      <w:r w:rsidRPr="008910B9">
        <w:rPr>
          <w:rFonts w:ascii="Arial" w:eastAsia="Times New Roman" w:hAnsi="Arial" w:cs="Arial"/>
          <w:color w:val="000000"/>
          <w:sz w:val="24"/>
          <w:szCs w:val="24"/>
          <w:bdr w:val="none" w:sz="0" w:space="0" w:color="auto" w:frame="1"/>
        </w:rPr>
        <w:t>A qualitative research method is to be applied as management research method using the following approaches: structured questionnaires, observation, review and analysis of secondary resource documents</w:t>
      </w:r>
      <w:r w:rsidRPr="008910B9">
        <w:rPr>
          <w:rFonts w:ascii="Arial" w:eastAsia="Times New Roman" w:hAnsi="Arial" w:cs="Arial"/>
          <w:color w:val="333333"/>
          <w:sz w:val="24"/>
          <w:szCs w:val="24"/>
          <w:bdr w:val="none" w:sz="0" w:space="0" w:color="auto" w:frame="1"/>
        </w:rPr>
        <w:t> from the local authority organization. (</w:t>
      </w:r>
      <w:proofErr w:type="spellStart"/>
      <w:r w:rsidRPr="008910B9">
        <w:rPr>
          <w:rFonts w:ascii="Arial" w:eastAsia="Times New Roman" w:hAnsi="Arial" w:cs="Arial"/>
          <w:color w:val="000000"/>
          <w:sz w:val="24"/>
          <w:szCs w:val="24"/>
          <w:bdr w:val="none" w:sz="0" w:space="0" w:color="auto" w:frame="1"/>
        </w:rPr>
        <w:t>Easterby</w:t>
      </w:r>
      <w:proofErr w:type="spellEnd"/>
      <w:r w:rsidRPr="008910B9">
        <w:rPr>
          <w:rFonts w:ascii="Arial" w:eastAsia="Times New Roman" w:hAnsi="Arial" w:cs="Arial"/>
          <w:color w:val="000000"/>
          <w:sz w:val="24"/>
          <w:szCs w:val="24"/>
          <w:bdr w:val="none" w:sz="0" w:space="0" w:color="auto" w:frame="1"/>
        </w:rPr>
        <w:t>-Smith et al, 2012).</w:t>
      </w:r>
    </w:p>
    <w:p w:rsidR="008910B9" w:rsidRPr="008910B9" w:rsidRDefault="008910B9" w:rsidP="008910B9">
      <w:pPr>
        <w:spacing w:after="0" w:line="351" w:lineRule="atLeast"/>
        <w:jc w:val="both"/>
        <w:rPr>
          <w:rFonts w:ascii="Georgia" w:eastAsia="Times New Roman" w:hAnsi="Georgia" w:cs="Helvetica"/>
          <w:color w:val="333333"/>
          <w:sz w:val="23"/>
          <w:szCs w:val="23"/>
        </w:rPr>
      </w:pPr>
      <w:r w:rsidRPr="008910B9">
        <w:rPr>
          <w:rFonts w:ascii="Arial" w:eastAsia="Times New Roman" w:hAnsi="Arial" w:cs="Arial"/>
          <w:color w:val="000000"/>
          <w:sz w:val="24"/>
          <w:szCs w:val="24"/>
          <w:bdr w:val="none" w:sz="0" w:space="0" w:color="auto" w:frame="1"/>
        </w:rPr>
        <w:t> </w:t>
      </w:r>
    </w:p>
    <w:p w:rsidR="008910B9" w:rsidRPr="008910B9" w:rsidRDefault="008910B9" w:rsidP="008910B9">
      <w:pPr>
        <w:spacing w:after="0" w:line="351" w:lineRule="atLeast"/>
        <w:jc w:val="both"/>
        <w:rPr>
          <w:rFonts w:ascii="Georgia" w:eastAsia="Times New Roman" w:hAnsi="Georgia" w:cs="Helvetica"/>
          <w:color w:val="333333"/>
          <w:sz w:val="23"/>
          <w:szCs w:val="23"/>
        </w:rPr>
      </w:pPr>
      <w:r w:rsidRPr="008910B9">
        <w:rPr>
          <w:rFonts w:ascii="Arial" w:eastAsia="Times New Roman" w:hAnsi="Arial" w:cs="Arial"/>
          <w:color w:val="000000"/>
          <w:sz w:val="24"/>
          <w:szCs w:val="24"/>
          <w:bdr w:val="none" w:sz="0" w:space="0" w:color="auto" w:frame="1"/>
        </w:rPr>
        <w:t xml:space="preserve">Before the Research Project commence a formal ethical approval to be obtained from the University of </w:t>
      </w:r>
      <w:proofErr w:type="spellStart"/>
      <w:r w:rsidRPr="008910B9">
        <w:rPr>
          <w:rFonts w:ascii="Arial" w:eastAsia="Times New Roman" w:hAnsi="Arial" w:cs="Arial"/>
          <w:color w:val="000000"/>
          <w:sz w:val="24"/>
          <w:szCs w:val="24"/>
          <w:bdr w:val="none" w:sz="0" w:space="0" w:color="auto" w:frame="1"/>
        </w:rPr>
        <w:t>Roehampton</w:t>
      </w:r>
      <w:proofErr w:type="spellEnd"/>
      <w:r w:rsidRPr="008910B9">
        <w:rPr>
          <w:rFonts w:ascii="Arial" w:eastAsia="Times New Roman" w:hAnsi="Arial" w:cs="Arial"/>
          <w:color w:val="000000"/>
          <w:sz w:val="24"/>
          <w:szCs w:val="24"/>
          <w:bdr w:val="none" w:sz="0" w:space="0" w:color="auto" w:frame="1"/>
        </w:rPr>
        <w:t xml:space="preserve"> as protection for the participants who are going to be involved in the research process</w:t>
      </w:r>
      <w:r w:rsidRPr="008910B9">
        <w:rPr>
          <w:rFonts w:ascii="Arial" w:eastAsia="Times New Roman" w:hAnsi="Arial" w:cs="Arial"/>
          <w:b/>
          <w:bCs/>
          <w:color w:val="000000"/>
          <w:sz w:val="24"/>
          <w:szCs w:val="24"/>
          <w:bdr w:val="none" w:sz="0" w:space="0" w:color="auto" w:frame="1"/>
        </w:rPr>
        <w:t>.</w:t>
      </w:r>
    </w:p>
    <w:p w:rsidR="008910B9" w:rsidRPr="008910B9" w:rsidRDefault="008910B9" w:rsidP="008910B9">
      <w:pPr>
        <w:spacing w:after="0" w:line="351" w:lineRule="atLeast"/>
        <w:jc w:val="both"/>
        <w:rPr>
          <w:rFonts w:ascii="Georgia" w:eastAsia="Times New Roman" w:hAnsi="Georgia" w:cs="Helvetica"/>
          <w:color w:val="333333"/>
          <w:sz w:val="23"/>
          <w:szCs w:val="23"/>
        </w:rPr>
      </w:pPr>
      <w:r w:rsidRPr="008910B9">
        <w:rPr>
          <w:rFonts w:ascii="Arial" w:eastAsia="Times New Roman" w:hAnsi="Arial" w:cs="Arial"/>
          <w:b/>
          <w:bCs/>
          <w:color w:val="000000"/>
          <w:sz w:val="24"/>
          <w:szCs w:val="24"/>
          <w:bdr w:val="none" w:sz="0" w:space="0" w:color="auto" w:frame="1"/>
        </w:rPr>
        <w:t> </w:t>
      </w:r>
    </w:p>
    <w:p w:rsidR="008910B9" w:rsidRPr="008910B9" w:rsidRDefault="008910B9" w:rsidP="008910B9">
      <w:pPr>
        <w:spacing w:after="0" w:line="351" w:lineRule="atLeast"/>
        <w:jc w:val="both"/>
        <w:rPr>
          <w:rFonts w:ascii="Georgia" w:eastAsia="Times New Roman" w:hAnsi="Georgia" w:cs="Helvetica"/>
          <w:color w:val="333333"/>
          <w:sz w:val="23"/>
          <w:szCs w:val="23"/>
        </w:rPr>
      </w:pPr>
      <w:r w:rsidRPr="008910B9">
        <w:rPr>
          <w:rFonts w:ascii="Arial" w:eastAsia="Times New Roman" w:hAnsi="Arial" w:cs="Arial"/>
          <w:b/>
          <w:bCs/>
          <w:color w:val="000000"/>
          <w:sz w:val="24"/>
          <w:szCs w:val="24"/>
          <w:bdr w:val="none" w:sz="0" w:space="0" w:color="auto" w:frame="1"/>
        </w:rPr>
        <w:t>Data Collection tools</w:t>
      </w:r>
    </w:p>
    <w:p w:rsidR="008910B9" w:rsidRPr="008910B9" w:rsidRDefault="008910B9" w:rsidP="008910B9">
      <w:pPr>
        <w:spacing w:after="0" w:line="351" w:lineRule="atLeast"/>
        <w:jc w:val="both"/>
        <w:rPr>
          <w:rFonts w:ascii="Georgia" w:eastAsia="Times New Roman" w:hAnsi="Georgia" w:cs="Helvetica"/>
          <w:color w:val="333333"/>
          <w:sz w:val="23"/>
          <w:szCs w:val="23"/>
        </w:rPr>
      </w:pPr>
      <w:proofErr w:type="gramStart"/>
      <w:r w:rsidRPr="008910B9">
        <w:rPr>
          <w:rFonts w:ascii="Arial" w:eastAsia="Times New Roman" w:hAnsi="Arial" w:cs="Arial"/>
          <w:color w:val="000000"/>
          <w:sz w:val="24"/>
          <w:szCs w:val="24"/>
          <w:bdr w:val="none" w:sz="0" w:space="0" w:color="auto" w:frame="1"/>
        </w:rPr>
        <w:t>Three phases of data collection to be applied, as per (Glaser &amp; Strauss, 1967).</w:t>
      </w:r>
      <w:proofErr w:type="gramEnd"/>
    </w:p>
    <w:p w:rsidR="008910B9" w:rsidRPr="008910B9" w:rsidRDefault="008910B9" w:rsidP="008910B9">
      <w:pPr>
        <w:spacing w:after="0" w:line="351" w:lineRule="atLeast"/>
        <w:jc w:val="both"/>
        <w:rPr>
          <w:rFonts w:ascii="Georgia" w:eastAsia="Times New Roman" w:hAnsi="Georgia" w:cs="Helvetica"/>
          <w:color w:val="333333"/>
          <w:sz w:val="23"/>
          <w:szCs w:val="23"/>
        </w:rPr>
      </w:pPr>
      <w:proofErr w:type="gramStart"/>
      <w:r w:rsidRPr="008910B9">
        <w:rPr>
          <w:rFonts w:ascii="Arial" w:eastAsia="Times New Roman" w:hAnsi="Arial" w:cs="Arial"/>
          <w:color w:val="000000"/>
          <w:sz w:val="24"/>
          <w:szCs w:val="24"/>
          <w:bdr w:val="none" w:sz="0" w:space="0" w:color="auto" w:frame="1"/>
        </w:rPr>
        <w:t>Phase</w:t>
      </w:r>
      <w:proofErr w:type="gramEnd"/>
      <w:r w:rsidRPr="008910B9">
        <w:rPr>
          <w:rFonts w:ascii="Arial" w:eastAsia="Times New Roman" w:hAnsi="Arial" w:cs="Arial"/>
          <w:color w:val="000000"/>
          <w:sz w:val="24"/>
          <w:szCs w:val="24"/>
          <w:bdr w:val="none" w:sz="0" w:space="0" w:color="auto" w:frame="1"/>
        </w:rPr>
        <w:t xml:space="preserve"> one:  Drafting of data collection tools (for gathering data) through primary data from questionnaires, observations and review of secondary data sources.</w:t>
      </w:r>
      <w:r w:rsidRPr="008910B9">
        <w:rPr>
          <w:rFonts w:ascii="Georgia" w:eastAsia="Times New Roman" w:hAnsi="Georgia" w:cs="Helvetica"/>
          <w:color w:val="333333"/>
          <w:sz w:val="23"/>
          <w:szCs w:val="23"/>
        </w:rPr>
        <w:t>  </w:t>
      </w:r>
      <w:r w:rsidRPr="008910B9">
        <w:rPr>
          <w:rFonts w:ascii="Arial" w:eastAsia="Times New Roman" w:hAnsi="Arial" w:cs="Arial"/>
          <w:color w:val="333333"/>
          <w:sz w:val="24"/>
          <w:szCs w:val="24"/>
          <w:bdr w:val="none" w:sz="0" w:space="0" w:color="auto" w:frame="1"/>
        </w:rPr>
        <w:t>The </w:t>
      </w:r>
      <w:r w:rsidRPr="008910B9">
        <w:rPr>
          <w:rFonts w:ascii="Arial" w:eastAsia="Times New Roman" w:hAnsi="Arial" w:cs="Arial"/>
          <w:color w:val="000000"/>
          <w:sz w:val="24"/>
          <w:szCs w:val="24"/>
          <w:bdr w:val="none" w:sz="0" w:space="0" w:color="auto" w:frame="1"/>
        </w:rPr>
        <w:t xml:space="preserve">Secondary data are sources referring to the local authority </w:t>
      </w:r>
      <w:proofErr w:type="spellStart"/>
      <w:r w:rsidRPr="008910B9">
        <w:rPr>
          <w:rFonts w:ascii="Arial" w:eastAsia="Times New Roman" w:hAnsi="Arial" w:cs="Arial"/>
          <w:color w:val="000000"/>
          <w:sz w:val="24"/>
          <w:szCs w:val="24"/>
          <w:bdr w:val="none" w:sz="0" w:space="0" w:color="auto" w:frame="1"/>
        </w:rPr>
        <w:t>organisation</w:t>
      </w:r>
      <w:proofErr w:type="spellEnd"/>
      <w:r w:rsidRPr="008910B9">
        <w:rPr>
          <w:rFonts w:ascii="Arial" w:eastAsia="Times New Roman" w:hAnsi="Arial" w:cs="Arial"/>
          <w:color w:val="000000"/>
          <w:sz w:val="24"/>
          <w:szCs w:val="24"/>
          <w:bdr w:val="none" w:sz="0" w:space="0" w:color="auto" w:frame="1"/>
        </w:rPr>
        <w:t xml:space="preserve"> reports, relevant documents, advertisements, newspaper clips and books (</w:t>
      </w:r>
      <w:proofErr w:type="spellStart"/>
      <w:r w:rsidRPr="008910B9">
        <w:rPr>
          <w:rFonts w:ascii="Arial" w:eastAsia="Times New Roman" w:hAnsi="Arial" w:cs="Arial"/>
          <w:color w:val="000000"/>
          <w:sz w:val="24"/>
          <w:szCs w:val="24"/>
          <w:bdr w:val="none" w:sz="0" w:space="0" w:color="auto" w:frame="1"/>
        </w:rPr>
        <w:t>Easterby</w:t>
      </w:r>
      <w:proofErr w:type="spellEnd"/>
      <w:r w:rsidRPr="008910B9">
        <w:rPr>
          <w:rFonts w:ascii="Arial" w:eastAsia="Times New Roman" w:hAnsi="Arial" w:cs="Arial"/>
          <w:color w:val="000000"/>
          <w:sz w:val="24"/>
          <w:szCs w:val="24"/>
          <w:bdr w:val="none" w:sz="0" w:space="0" w:color="auto" w:frame="1"/>
        </w:rPr>
        <w:t>-Smith, et al, 2012).</w:t>
      </w:r>
    </w:p>
    <w:p w:rsidR="008910B9" w:rsidRPr="008910B9" w:rsidRDefault="008910B9" w:rsidP="008910B9">
      <w:pPr>
        <w:spacing w:after="0" w:line="351" w:lineRule="atLeast"/>
        <w:jc w:val="both"/>
        <w:rPr>
          <w:rFonts w:ascii="Georgia" w:eastAsia="Times New Roman" w:hAnsi="Georgia" w:cs="Helvetica"/>
          <w:color w:val="333333"/>
          <w:sz w:val="23"/>
          <w:szCs w:val="23"/>
        </w:rPr>
      </w:pPr>
      <w:proofErr w:type="gramStart"/>
      <w:r w:rsidRPr="008910B9">
        <w:rPr>
          <w:rFonts w:ascii="Arial" w:eastAsia="Times New Roman" w:hAnsi="Arial" w:cs="Arial"/>
          <w:color w:val="000000"/>
          <w:sz w:val="24"/>
          <w:szCs w:val="24"/>
          <w:bdr w:val="none" w:sz="0" w:space="0" w:color="auto" w:frame="1"/>
        </w:rPr>
        <w:t>Phase</w:t>
      </w:r>
      <w:proofErr w:type="gramEnd"/>
      <w:r w:rsidRPr="008910B9">
        <w:rPr>
          <w:rFonts w:ascii="Arial" w:eastAsia="Times New Roman" w:hAnsi="Arial" w:cs="Arial"/>
          <w:color w:val="000000"/>
          <w:sz w:val="24"/>
          <w:szCs w:val="24"/>
          <w:bdr w:val="none" w:sz="0" w:space="0" w:color="auto" w:frame="1"/>
        </w:rPr>
        <w:t xml:space="preserve"> two:  Making use of the </w:t>
      </w:r>
      <w:proofErr w:type="spellStart"/>
      <w:r w:rsidRPr="008910B9">
        <w:rPr>
          <w:rFonts w:ascii="Arial" w:eastAsia="Times New Roman" w:hAnsi="Arial" w:cs="Arial"/>
          <w:color w:val="000000"/>
          <w:sz w:val="24"/>
          <w:szCs w:val="24"/>
          <w:bdr w:val="none" w:sz="0" w:space="0" w:color="auto" w:frame="1"/>
        </w:rPr>
        <w:t>the</w:t>
      </w:r>
      <w:proofErr w:type="spellEnd"/>
      <w:r w:rsidRPr="008910B9">
        <w:rPr>
          <w:rFonts w:ascii="Arial" w:eastAsia="Times New Roman" w:hAnsi="Arial" w:cs="Arial"/>
          <w:color w:val="000000"/>
          <w:sz w:val="24"/>
          <w:szCs w:val="24"/>
          <w:bdr w:val="none" w:sz="0" w:space="0" w:color="auto" w:frame="1"/>
        </w:rPr>
        <w:t xml:space="preserve"> tools identified and developed questionnaires to be answered by the employees and management from the selected sample population.  </w:t>
      </w:r>
    </w:p>
    <w:p w:rsidR="008910B9" w:rsidRPr="008910B9" w:rsidRDefault="008910B9" w:rsidP="008910B9">
      <w:pPr>
        <w:spacing w:after="0" w:line="351" w:lineRule="atLeast"/>
        <w:jc w:val="both"/>
        <w:rPr>
          <w:rFonts w:ascii="Georgia" w:eastAsia="Times New Roman" w:hAnsi="Georgia" w:cs="Helvetica"/>
          <w:color w:val="333333"/>
          <w:sz w:val="23"/>
          <w:szCs w:val="23"/>
        </w:rPr>
      </w:pPr>
      <w:proofErr w:type="gramStart"/>
      <w:r w:rsidRPr="008910B9">
        <w:rPr>
          <w:rFonts w:ascii="Arial" w:eastAsia="Times New Roman" w:hAnsi="Arial" w:cs="Arial"/>
          <w:color w:val="000000"/>
          <w:sz w:val="24"/>
          <w:szCs w:val="24"/>
          <w:bdr w:val="none" w:sz="0" w:space="0" w:color="auto" w:frame="1"/>
        </w:rPr>
        <w:t>Phase</w:t>
      </w:r>
      <w:proofErr w:type="gramEnd"/>
      <w:r w:rsidRPr="008910B9">
        <w:rPr>
          <w:rFonts w:ascii="Arial" w:eastAsia="Times New Roman" w:hAnsi="Arial" w:cs="Arial"/>
          <w:color w:val="000000"/>
          <w:sz w:val="24"/>
          <w:szCs w:val="24"/>
          <w:bdr w:val="none" w:sz="0" w:space="0" w:color="auto" w:frame="1"/>
        </w:rPr>
        <w:t xml:space="preserve"> three:  At his phase the data will be collected and ready for analysis. The raw data itself will not be discussed, but the information that is revealed from the answers from the questionnaires will form part of the final analysis.  As this research will develop knowledge, experience and opinions how talent management enhances organizational performance in a local authority organization, it is imperative to conduct the questionnaires with the identified sample population in such a manner as to encourage truthful replies.</w:t>
      </w:r>
    </w:p>
    <w:p w:rsidR="008910B9" w:rsidRPr="008910B9" w:rsidRDefault="008910B9" w:rsidP="008910B9">
      <w:pPr>
        <w:spacing w:after="0" w:line="351" w:lineRule="atLeast"/>
        <w:jc w:val="both"/>
        <w:rPr>
          <w:rFonts w:ascii="Georgia" w:eastAsia="Times New Roman" w:hAnsi="Georgia" w:cs="Helvetica"/>
          <w:color w:val="333333"/>
          <w:sz w:val="23"/>
          <w:szCs w:val="23"/>
        </w:rPr>
      </w:pPr>
      <w:r w:rsidRPr="008910B9">
        <w:rPr>
          <w:rFonts w:ascii="Arial" w:eastAsia="Times New Roman" w:hAnsi="Arial" w:cs="Arial"/>
          <w:b/>
          <w:bCs/>
          <w:color w:val="000000"/>
          <w:sz w:val="24"/>
          <w:szCs w:val="24"/>
          <w:bdr w:val="none" w:sz="0" w:space="0" w:color="auto" w:frame="1"/>
        </w:rPr>
        <w:t> </w:t>
      </w:r>
    </w:p>
    <w:p w:rsidR="008910B9" w:rsidRPr="008910B9" w:rsidRDefault="008910B9" w:rsidP="008910B9">
      <w:pPr>
        <w:spacing w:after="0" w:line="351" w:lineRule="atLeast"/>
        <w:jc w:val="both"/>
        <w:rPr>
          <w:rFonts w:ascii="Georgia" w:eastAsia="Times New Roman" w:hAnsi="Georgia" w:cs="Helvetica"/>
          <w:color w:val="333333"/>
          <w:sz w:val="23"/>
          <w:szCs w:val="23"/>
        </w:rPr>
      </w:pPr>
      <w:r w:rsidRPr="008910B9">
        <w:rPr>
          <w:rFonts w:ascii="Arial" w:eastAsia="Times New Roman" w:hAnsi="Arial" w:cs="Arial"/>
          <w:b/>
          <w:bCs/>
          <w:color w:val="000000"/>
          <w:sz w:val="24"/>
          <w:szCs w:val="24"/>
          <w:bdr w:val="none" w:sz="0" w:space="0" w:color="auto" w:frame="1"/>
        </w:rPr>
        <w:t>Data Collection</w:t>
      </w:r>
    </w:p>
    <w:p w:rsidR="008910B9" w:rsidRPr="008910B9" w:rsidRDefault="008910B9" w:rsidP="008910B9">
      <w:pPr>
        <w:spacing w:after="0" w:line="351" w:lineRule="atLeast"/>
        <w:jc w:val="both"/>
        <w:rPr>
          <w:rFonts w:ascii="Georgia" w:eastAsia="Times New Roman" w:hAnsi="Georgia" w:cs="Helvetica"/>
          <w:color w:val="333333"/>
          <w:sz w:val="23"/>
          <w:szCs w:val="23"/>
        </w:rPr>
      </w:pPr>
      <w:r w:rsidRPr="008910B9">
        <w:rPr>
          <w:rFonts w:ascii="Arial" w:eastAsia="Times New Roman" w:hAnsi="Arial" w:cs="Arial"/>
          <w:color w:val="000000"/>
          <w:sz w:val="24"/>
          <w:szCs w:val="24"/>
          <w:bdr w:val="none" w:sz="0" w:space="0" w:color="auto" w:frame="1"/>
        </w:rPr>
        <w:lastRenderedPageBreak/>
        <w:t xml:space="preserve">A small sample population to participate in the in the data collection activities during the research from the local authority </w:t>
      </w:r>
      <w:proofErr w:type="spellStart"/>
      <w:r w:rsidRPr="008910B9">
        <w:rPr>
          <w:rFonts w:ascii="Arial" w:eastAsia="Times New Roman" w:hAnsi="Arial" w:cs="Arial"/>
          <w:color w:val="000000"/>
          <w:sz w:val="24"/>
          <w:szCs w:val="24"/>
          <w:bdr w:val="none" w:sz="0" w:space="0" w:color="auto" w:frame="1"/>
        </w:rPr>
        <w:t>organisation</w:t>
      </w:r>
      <w:proofErr w:type="spellEnd"/>
      <w:r w:rsidRPr="008910B9">
        <w:rPr>
          <w:rFonts w:ascii="Arial" w:eastAsia="Times New Roman" w:hAnsi="Arial" w:cs="Arial"/>
          <w:color w:val="000000"/>
          <w:sz w:val="24"/>
          <w:szCs w:val="24"/>
          <w:bdr w:val="none" w:sz="0" w:space="0" w:color="auto" w:frame="1"/>
        </w:rPr>
        <w:t xml:space="preserve">, the City of Windhoek as it is not practical for every person in the </w:t>
      </w:r>
      <w:proofErr w:type="spellStart"/>
      <w:r w:rsidRPr="008910B9">
        <w:rPr>
          <w:rFonts w:ascii="Arial" w:eastAsia="Times New Roman" w:hAnsi="Arial" w:cs="Arial"/>
          <w:color w:val="000000"/>
          <w:sz w:val="24"/>
          <w:szCs w:val="24"/>
          <w:bdr w:val="none" w:sz="0" w:space="0" w:color="auto" w:frame="1"/>
        </w:rPr>
        <w:t>organisation</w:t>
      </w:r>
      <w:proofErr w:type="spellEnd"/>
      <w:r w:rsidRPr="008910B9">
        <w:rPr>
          <w:rFonts w:ascii="Arial" w:eastAsia="Times New Roman" w:hAnsi="Arial" w:cs="Arial"/>
          <w:color w:val="000000"/>
          <w:sz w:val="24"/>
          <w:szCs w:val="24"/>
          <w:bdr w:val="none" w:sz="0" w:space="0" w:color="auto" w:frame="1"/>
        </w:rPr>
        <w:t xml:space="preserve"> to participate (</w:t>
      </w:r>
      <w:proofErr w:type="spellStart"/>
      <w:r w:rsidRPr="008910B9">
        <w:rPr>
          <w:rFonts w:ascii="Arial" w:eastAsia="Times New Roman" w:hAnsi="Arial" w:cs="Arial"/>
          <w:color w:val="000000"/>
          <w:sz w:val="24"/>
          <w:szCs w:val="24"/>
          <w:bdr w:val="none" w:sz="0" w:space="0" w:color="auto" w:frame="1"/>
        </w:rPr>
        <w:t>Easterby</w:t>
      </w:r>
      <w:proofErr w:type="spellEnd"/>
      <w:r w:rsidRPr="008910B9">
        <w:rPr>
          <w:rFonts w:ascii="Arial" w:eastAsia="Times New Roman" w:hAnsi="Arial" w:cs="Arial"/>
          <w:color w:val="000000"/>
          <w:sz w:val="24"/>
          <w:szCs w:val="24"/>
          <w:bdr w:val="none" w:sz="0" w:space="0" w:color="auto" w:frame="1"/>
        </w:rPr>
        <w:t>-Smith et al, 2012).</w:t>
      </w:r>
    </w:p>
    <w:p w:rsidR="008910B9" w:rsidRPr="008910B9" w:rsidRDefault="008910B9" w:rsidP="008910B9">
      <w:pPr>
        <w:spacing w:after="0" w:line="351" w:lineRule="atLeast"/>
        <w:jc w:val="both"/>
        <w:rPr>
          <w:rFonts w:ascii="Georgia" w:eastAsia="Times New Roman" w:hAnsi="Georgia" w:cs="Helvetica"/>
          <w:color w:val="333333"/>
          <w:sz w:val="23"/>
          <w:szCs w:val="23"/>
        </w:rPr>
      </w:pPr>
      <w:r w:rsidRPr="008910B9">
        <w:rPr>
          <w:rFonts w:ascii="Arial" w:eastAsia="Times New Roman" w:hAnsi="Arial" w:cs="Arial"/>
          <w:color w:val="000000"/>
          <w:sz w:val="24"/>
          <w:szCs w:val="24"/>
          <w:bdr w:val="none" w:sz="0" w:space="0" w:color="auto" w:frame="1"/>
        </w:rPr>
        <w:t> </w:t>
      </w:r>
    </w:p>
    <w:p w:rsidR="008910B9" w:rsidRPr="008910B9" w:rsidRDefault="008910B9" w:rsidP="008910B9">
      <w:pPr>
        <w:spacing w:after="0" w:line="351" w:lineRule="atLeast"/>
        <w:jc w:val="both"/>
        <w:rPr>
          <w:rFonts w:ascii="Georgia" w:eastAsia="Times New Roman" w:hAnsi="Georgia" w:cs="Helvetica"/>
          <w:color w:val="333333"/>
          <w:sz w:val="23"/>
          <w:szCs w:val="23"/>
        </w:rPr>
      </w:pPr>
      <w:r w:rsidRPr="008910B9">
        <w:rPr>
          <w:rFonts w:ascii="Arial" w:eastAsia="Times New Roman" w:hAnsi="Arial" w:cs="Arial"/>
          <w:color w:val="000000"/>
          <w:sz w:val="24"/>
          <w:szCs w:val="24"/>
          <w:bdr w:val="none" w:sz="0" w:space="0" w:color="auto" w:frame="1"/>
        </w:rPr>
        <w:t xml:space="preserve">The data to be collected during the qualitative research includes review of primary </w:t>
      </w:r>
      <w:proofErr w:type="gramStart"/>
      <w:r w:rsidRPr="008910B9">
        <w:rPr>
          <w:rFonts w:ascii="Arial" w:eastAsia="Times New Roman" w:hAnsi="Arial" w:cs="Arial"/>
          <w:color w:val="000000"/>
          <w:sz w:val="24"/>
          <w:szCs w:val="24"/>
          <w:bdr w:val="none" w:sz="0" w:space="0" w:color="auto" w:frame="1"/>
        </w:rPr>
        <w:t>and  secondary</w:t>
      </w:r>
      <w:proofErr w:type="gramEnd"/>
      <w:r w:rsidRPr="008910B9">
        <w:rPr>
          <w:rFonts w:ascii="Arial" w:eastAsia="Times New Roman" w:hAnsi="Arial" w:cs="Arial"/>
          <w:color w:val="000000"/>
          <w:sz w:val="24"/>
          <w:szCs w:val="24"/>
          <w:bdr w:val="none" w:sz="0" w:space="0" w:color="auto" w:frame="1"/>
        </w:rPr>
        <w:t xml:space="preserve"> resources will be derived from the questionnaires transcripts, notes taken from observation and other range of talent management and organizational performance records, and related </w:t>
      </w:r>
      <w:proofErr w:type="spellStart"/>
      <w:r w:rsidRPr="008910B9">
        <w:rPr>
          <w:rFonts w:ascii="Arial" w:eastAsia="Times New Roman" w:hAnsi="Arial" w:cs="Arial"/>
          <w:color w:val="000000"/>
          <w:sz w:val="24"/>
          <w:szCs w:val="24"/>
          <w:bdr w:val="none" w:sz="0" w:space="0" w:color="auto" w:frame="1"/>
        </w:rPr>
        <w:t>communique</w:t>
      </w:r>
      <w:proofErr w:type="spellEnd"/>
      <w:r w:rsidRPr="008910B9">
        <w:rPr>
          <w:rFonts w:ascii="Arial" w:eastAsia="Times New Roman" w:hAnsi="Arial" w:cs="Arial"/>
          <w:color w:val="000000"/>
          <w:sz w:val="24"/>
          <w:szCs w:val="24"/>
          <w:bdr w:val="none" w:sz="0" w:space="0" w:color="auto" w:frame="1"/>
        </w:rPr>
        <w:t xml:space="preserve"> which will form part of the data collection. There will be three phases throughout the research: data collection, data coding, and the data analysis (Glaser &amp; Strauss, 1967). The chosen approach to encourage flexibility which is much needed in qualitative research (</w:t>
      </w:r>
      <w:proofErr w:type="spellStart"/>
      <w:r w:rsidRPr="008910B9">
        <w:rPr>
          <w:rFonts w:ascii="Arial" w:eastAsia="Times New Roman" w:hAnsi="Arial" w:cs="Arial"/>
          <w:color w:val="000000"/>
          <w:sz w:val="24"/>
          <w:szCs w:val="24"/>
          <w:bdr w:val="none" w:sz="0" w:space="0" w:color="auto" w:frame="1"/>
        </w:rPr>
        <w:t>Blumer</w:t>
      </w:r>
      <w:proofErr w:type="spellEnd"/>
      <w:r w:rsidRPr="008910B9">
        <w:rPr>
          <w:rFonts w:ascii="Arial" w:eastAsia="Times New Roman" w:hAnsi="Arial" w:cs="Arial"/>
          <w:color w:val="000000"/>
          <w:sz w:val="24"/>
          <w:szCs w:val="24"/>
          <w:bdr w:val="none" w:sz="0" w:space="0" w:color="auto" w:frame="1"/>
        </w:rPr>
        <w:t>, 1999). These are important perspectives presented by qualitative researchers and provide the foundation for the research methodology.</w:t>
      </w:r>
    </w:p>
    <w:p w:rsidR="008910B9" w:rsidRPr="008910B9" w:rsidRDefault="008910B9" w:rsidP="008910B9">
      <w:pPr>
        <w:spacing w:after="0" w:line="351" w:lineRule="atLeast"/>
        <w:jc w:val="both"/>
        <w:rPr>
          <w:rFonts w:ascii="Georgia" w:eastAsia="Times New Roman" w:hAnsi="Georgia" w:cs="Helvetica"/>
          <w:color w:val="333333"/>
          <w:sz w:val="23"/>
          <w:szCs w:val="23"/>
        </w:rPr>
      </w:pPr>
      <w:r w:rsidRPr="008910B9">
        <w:rPr>
          <w:rFonts w:ascii="Arial" w:eastAsia="Times New Roman" w:hAnsi="Arial" w:cs="Arial"/>
          <w:color w:val="000000"/>
          <w:sz w:val="24"/>
          <w:szCs w:val="24"/>
          <w:bdr w:val="none" w:sz="0" w:space="0" w:color="auto" w:frame="1"/>
        </w:rPr>
        <w:t> </w:t>
      </w:r>
    </w:p>
    <w:p w:rsidR="008910B9" w:rsidRPr="008910B9" w:rsidRDefault="008910B9" w:rsidP="008910B9">
      <w:pPr>
        <w:spacing w:after="0" w:line="351" w:lineRule="atLeast"/>
        <w:jc w:val="both"/>
        <w:rPr>
          <w:rFonts w:ascii="Georgia" w:eastAsia="Times New Roman" w:hAnsi="Georgia" w:cs="Helvetica"/>
          <w:color w:val="333333"/>
          <w:sz w:val="23"/>
          <w:szCs w:val="23"/>
        </w:rPr>
      </w:pPr>
      <w:r w:rsidRPr="008910B9">
        <w:rPr>
          <w:rFonts w:ascii="Arial" w:eastAsia="Times New Roman" w:hAnsi="Arial" w:cs="Arial"/>
          <w:b/>
          <w:bCs/>
          <w:color w:val="000000"/>
          <w:sz w:val="24"/>
          <w:szCs w:val="24"/>
          <w:bdr w:val="none" w:sz="0" w:space="0" w:color="auto" w:frame="1"/>
        </w:rPr>
        <w:t>Data analysis</w:t>
      </w:r>
    </w:p>
    <w:p w:rsidR="008910B9" w:rsidRPr="008910B9" w:rsidRDefault="008910B9" w:rsidP="008910B9">
      <w:pPr>
        <w:spacing w:after="0" w:line="351" w:lineRule="atLeast"/>
        <w:jc w:val="both"/>
        <w:rPr>
          <w:rFonts w:ascii="Georgia" w:eastAsia="Times New Roman" w:hAnsi="Georgia" w:cs="Helvetica"/>
          <w:color w:val="333333"/>
          <w:sz w:val="23"/>
          <w:szCs w:val="23"/>
        </w:rPr>
      </w:pPr>
      <w:r w:rsidRPr="008910B9">
        <w:rPr>
          <w:rFonts w:ascii="Arial" w:eastAsia="Times New Roman" w:hAnsi="Arial" w:cs="Arial"/>
          <w:color w:val="000000"/>
          <w:sz w:val="24"/>
          <w:szCs w:val="24"/>
          <w:bdr w:val="none" w:sz="0" w:space="0" w:color="auto" w:frame="1"/>
        </w:rPr>
        <w:t xml:space="preserve">The research to make use of grounded analysis method which allow, the data to speak for itself and although still to be subjected to a process, it is more holistic and takes on a cultural and historical dimension, which could need a longitudinal approach as per </w:t>
      </w:r>
      <w:proofErr w:type="spellStart"/>
      <w:r w:rsidRPr="008910B9">
        <w:rPr>
          <w:rFonts w:ascii="Arial" w:eastAsia="Times New Roman" w:hAnsi="Arial" w:cs="Arial"/>
          <w:color w:val="000000"/>
          <w:sz w:val="24"/>
          <w:szCs w:val="24"/>
          <w:bdr w:val="none" w:sz="0" w:space="0" w:color="auto" w:frame="1"/>
        </w:rPr>
        <w:t>Easterby</w:t>
      </w:r>
      <w:proofErr w:type="spellEnd"/>
      <w:r w:rsidRPr="008910B9">
        <w:rPr>
          <w:rFonts w:ascii="Arial" w:eastAsia="Times New Roman" w:hAnsi="Arial" w:cs="Arial"/>
          <w:color w:val="000000"/>
          <w:sz w:val="24"/>
          <w:szCs w:val="24"/>
          <w:bdr w:val="none" w:sz="0" w:space="0" w:color="auto" w:frame="1"/>
        </w:rPr>
        <w:t xml:space="preserve">-Smith, et al, (2012). According to </w:t>
      </w:r>
      <w:proofErr w:type="spellStart"/>
      <w:r w:rsidRPr="008910B9">
        <w:rPr>
          <w:rFonts w:ascii="Arial" w:eastAsia="Times New Roman" w:hAnsi="Arial" w:cs="Arial"/>
          <w:color w:val="000000"/>
          <w:sz w:val="24"/>
          <w:szCs w:val="24"/>
          <w:bdr w:val="none" w:sz="0" w:space="0" w:color="auto" w:frame="1"/>
        </w:rPr>
        <w:t>Easterby</w:t>
      </w:r>
      <w:proofErr w:type="spellEnd"/>
      <w:r w:rsidRPr="008910B9">
        <w:rPr>
          <w:rFonts w:ascii="Arial" w:eastAsia="Times New Roman" w:hAnsi="Arial" w:cs="Arial"/>
          <w:color w:val="000000"/>
          <w:sz w:val="24"/>
          <w:szCs w:val="24"/>
          <w:bdr w:val="none" w:sz="0" w:space="0" w:color="auto" w:frame="1"/>
        </w:rPr>
        <w:t>-Smith, et al, (2012) the grounded analysis allows the researcher to be close to the data and any observations made must be in context.</w:t>
      </w:r>
    </w:p>
    <w:p w:rsidR="008910B9" w:rsidRPr="008910B9" w:rsidRDefault="008910B9" w:rsidP="008910B9">
      <w:pPr>
        <w:spacing w:after="0" w:line="351" w:lineRule="atLeast"/>
        <w:jc w:val="both"/>
        <w:rPr>
          <w:rFonts w:ascii="Georgia" w:eastAsia="Times New Roman" w:hAnsi="Georgia" w:cs="Helvetica"/>
          <w:color w:val="333333"/>
          <w:sz w:val="23"/>
          <w:szCs w:val="23"/>
        </w:rPr>
      </w:pPr>
      <w:r w:rsidRPr="008910B9">
        <w:rPr>
          <w:rFonts w:ascii="Arial" w:eastAsia="Times New Roman" w:hAnsi="Arial" w:cs="Arial"/>
          <w:color w:val="000000"/>
          <w:sz w:val="24"/>
          <w:szCs w:val="24"/>
          <w:bdr w:val="none" w:sz="0" w:space="0" w:color="auto" w:frame="1"/>
        </w:rPr>
        <w:t> </w:t>
      </w:r>
    </w:p>
    <w:p w:rsidR="008910B9" w:rsidRPr="008910B9" w:rsidRDefault="008910B9" w:rsidP="008910B9">
      <w:pPr>
        <w:spacing w:after="0" w:line="351" w:lineRule="atLeast"/>
        <w:jc w:val="both"/>
        <w:rPr>
          <w:rFonts w:ascii="Georgia" w:eastAsia="Times New Roman" w:hAnsi="Georgia" w:cs="Helvetica"/>
          <w:color w:val="333333"/>
          <w:sz w:val="23"/>
          <w:szCs w:val="23"/>
        </w:rPr>
      </w:pPr>
      <w:r w:rsidRPr="008910B9">
        <w:rPr>
          <w:rFonts w:ascii="Arial" w:eastAsia="Times New Roman" w:hAnsi="Arial" w:cs="Arial"/>
          <w:color w:val="000000"/>
          <w:sz w:val="24"/>
          <w:szCs w:val="24"/>
          <w:bdr w:val="none" w:sz="0" w:space="0" w:color="auto" w:frame="1"/>
        </w:rPr>
        <w:t xml:space="preserve">The primary and secondary data to be subjected to data analysis processes, interpretation, content and statistical analysis. The collected primary data shall be pre-coded taking the design of the structured questionnaire used into consideration. The data will be subjected to thorough checks, editing and validation. The answers to the questions will be measured in the five point </w:t>
      </w:r>
      <w:proofErr w:type="spellStart"/>
      <w:r w:rsidRPr="008910B9">
        <w:rPr>
          <w:rFonts w:ascii="Arial" w:eastAsia="Times New Roman" w:hAnsi="Arial" w:cs="Arial"/>
          <w:color w:val="000000"/>
          <w:sz w:val="24"/>
          <w:szCs w:val="24"/>
          <w:bdr w:val="none" w:sz="0" w:space="0" w:color="auto" w:frame="1"/>
        </w:rPr>
        <w:t>Likert</w:t>
      </w:r>
      <w:proofErr w:type="spellEnd"/>
      <w:r w:rsidRPr="008910B9">
        <w:rPr>
          <w:rFonts w:ascii="Arial" w:eastAsia="Times New Roman" w:hAnsi="Arial" w:cs="Arial"/>
          <w:color w:val="000000"/>
          <w:sz w:val="24"/>
          <w:szCs w:val="24"/>
          <w:bdr w:val="none" w:sz="0" w:space="0" w:color="auto" w:frame="1"/>
        </w:rPr>
        <w:t xml:space="preserve"> scale answer categories. The final data analysis will be presented in different forms such as tables, graphs, charts, and diagrams depending on the preferred information interpretation.</w:t>
      </w:r>
    </w:p>
    <w:p w:rsidR="008910B9" w:rsidRPr="008910B9" w:rsidRDefault="008910B9" w:rsidP="008910B9">
      <w:pPr>
        <w:spacing w:after="0" w:line="240" w:lineRule="auto"/>
        <w:jc w:val="both"/>
        <w:rPr>
          <w:rFonts w:ascii="Georgia" w:eastAsia="Times New Roman" w:hAnsi="Georgia" w:cs="Helvetica"/>
          <w:color w:val="333333"/>
          <w:sz w:val="23"/>
          <w:szCs w:val="23"/>
        </w:rPr>
      </w:pPr>
      <w:r w:rsidRPr="008910B9">
        <w:rPr>
          <w:rFonts w:ascii="Arial" w:eastAsia="Times New Roman" w:hAnsi="Arial" w:cs="Arial"/>
          <w:b/>
          <w:bCs/>
          <w:color w:val="000000"/>
          <w:sz w:val="20"/>
          <w:szCs w:val="20"/>
          <w:bdr w:val="none" w:sz="0" w:space="0" w:color="auto" w:frame="1"/>
        </w:rPr>
        <w:t> </w:t>
      </w:r>
    </w:p>
    <w:p w:rsidR="008910B9" w:rsidRPr="008910B9" w:rsidRDefault="008910B9" w:rsidP="008910B9">
      <w:pPr>
        <w:spacing w:after="0" w:line="240" w:lineRule="auto"/>
        <w:jc w:val="both"/>
        <w:rPr>
          <w:rFonts w:ascii="Georgia" w:eastAsia="Times New Roman" w:hAnsi="Georgia" w:cs="Helvetica"/>
          <w:color w:val="333333"/>
          <w:sz w:val="23"/>
          <w:szCs w:val="23"/>
        </w:rPr>
      </w:pPr>
      <w:r w:rsidRPr="008910B9">
        <w:rPr>
          <w:rFonts w:ascii="Arial" w:eastAsia="Times New Roman" w:hAnsi="Arial" w:cs="Arial"/>
          <w:b/>
          <w:bCs/>
          <w:color w:val="000000"/>
          <w:sz w:val="23"/>
          <w:szCs w:val="23"/>
          <w:bdr w:val="none" w:sz="0" w:space="0" w:color="auto" w:frame="1"/>
        </w:rPr>
        <w:t>References</w:t>
      </w:r>
    </w:p>
    <w:p w:rsidR="008910B9" w:rsidRPr="008910B9" w:rsidRDefault="008910B9" w:rsidP="008910B9">
      <w:pPr>
        <w:spacing w:after="0" w:line="240" w:lineRule="auto"/>
        <w:jc w:val="both"/>
        <w:rPr>
          <w:rFonts w:ascii="Georgia" w:eastAsia="Times New Roman" w:hAnsi="Georgia" w:cs="Helvetica"/>
          <w:color w:val="333333"/>
          <w:sz w:val="23"/>
          <w:szCs w:val="23"/>
        </w:rPr>
      </w:pPr>
      <w:proofErr w:type="spellStart"/>
      <w:proofErr w:type="gramStart"/>
      <w:r w:rsidRPr="008910B9">
        <w:rPr>
          <w:rFonts w:ascii="Arial" w:eastAsia="Times New Roman" w:hAnsi="Arial" w:cs="Arial"/>
          <w:color w:val="000000"/>
          <w:sz w:val="23"/>
          <w:szCs w:val="23"/>
          <w:bdr w:val="none" w:sz="0" w:space="0" w:color="auto" w:frame="1"/>
        </w:rPr>
        <w:t>Easterby</w:t>
      </w:r>
      <w:proofErr w:type="spellEnd"/>
      <w:r w:rsidRPr="008910B9">
        <w:rPr>
          <w:rFonts w:ascii="Arial" w:eastAsia="Times New Roman" w:hAnsi="Arial" w:cs="Arial"/>
          <w:color w:val="000000"/>
          <w:sz w:val="23"/>
          <w:szCs w:val="23"/>
          <w:bdr w:val="none" w:sz="0" w:space="0" w:color="auto" w:frame="1"/>
        </w:rPr>
        <w:t>-Smith, M., Thorpe, R. &amp; Jackson, P., (2012) Management Research.</w:t>
      </w:r>
      <w:proofErr w:type="gramEnd"/>
      <w:r w:rsidRPr="008910B9">
        <w:rPr>
          <w:rFonts w:ascii="Arial" w:eastAsia="Times New Roman" w:hAnsi="Arial" w:cs="Arial"/>
          <w:color w:val="000000"/>
          <w:sz w:val="23"/>
          <w:szCs w:val="23"/>
          <w:bdr w:val="none" w:sz="0" w:space="0" w:color="auto" w:frame="1"/>
        </w:rPr>
        <w:t xml:space="preserve"> (4th </w:t>
      </w:r>
      <w:proofErr w:type="gramStart"/>
      <w:r w:rsidRPr="008910B9">
        <w:rPr>
          <w:rFonts w:ascii="Arial" w:eastAsia="Times New Roman" w:hAnsi="Arial" w:cs="Arial"/>
          <w:color w:val="000000"/>
          <w:sz w:val="23"/>
          <w:szCs w:val="23"/>
          <w:bdr w:val="none" w:sz="0" w:space="0" w:color="auto" w:frame="1"/>
        </w:rPr>
        <w:t>ed</w:t>
      </w:r>
      <w:proofErr w:type="gramEnd"/>
      <w:r w:rsidRPr="008910B9">
        <w:rPr>
          <w:rFonts w:ascii="Arial" w:eastAsia="Times New Roman" w:hAnsi="Arial" w:cs="Arial"/>
          <w:color w:val="000000"/>
          <w:sz w:val="23"/>
          <w:szCs w:val="23"/>
          <w:bdr w:val="none" w:sz="0" w:space="0" w:color="auto" w:frame="1"/>
        </w:rPr>
        <w:t>.) London: SAGE Publications.</w:t>
      </w:r>
    </w:p>
    <w:p w:rsidR="008910B9" w:rsidRPr="008910B9" w:rsidRDefault="008910B9" w:rsidP="008910B9">
      <w:pPr>
        <w:spacing w:after="0" w:line="240" w:lineRule="auto"/>
        <w:ind w:firstLine="720"/>
        <w:jc w:val="both"/>
        <w:rPr>
          <w:rFonts w:ascii="Georgia" w:eastAsia="Times New Roman" w:hAnsi="Georgia" w:cs="Helvetica"/>
          <w:color w:val="333333"/>
          <w:sz w:val="23"/>
          <w:szCs w:val="23"/>
        </w:rPr>
      </w:pPr>
      <w:r w:rsidRPr="008910B9">
        <w:rPr>
          <w:rFonts w:ascii="Arial" w:eastAsia="Times New Roman" w:hAnsi="Arial" w:cs="Arial"/>
          <w:color w:val="000000"/>
          <w:sz w:val="23"/>
          <w:szCs w:val="23"/>
          <w:bdr w:val="none" w:sz="0" w:space="0" w:color="auto" w:frame="1"/>
        </w:rPr>
        <w:t>•Chapter 1: ‘Introduction to Management and Business Research’</w:t>
      </w:r>
    </w:p>
    <w:p w:rsidR="008910B9" w:rsidRPr="008910B9" w:rsidRDefault="008910B9" w:rsidP="008910B9">
      <w:pPr>
        <w:spacing w:after="0" w:line="240" w:lineRule="auto"/>
        <w:ind w:firstLine="720"/>
        <w:jc w:val="both"/>
        <w:rPr>
          <w:rFonts w:ascii="Georgia" w:eastAsia="Times New Roman" w:hAnsi="Georgia" w:cs="Helvetica"/>
          <w:color w:val="333333"/>
          <w:sz w:val="23"/>
          <w:szCs w:val="23"/>
        </w:rPr>
      </w:pPr>
      <w:r w:rsidRPr="008910B9">
        <w:rPr>
          <w:rFonts w:ascii="Arial" w:eastAsia="Times New Roman" w:hAnsi="Arial" w:cs="Arial"/>
          <w:color w:val="000000"/>
          <w:sz w:val="23"/>
          <w:szCs w:val="23"/>
          <w:bdr w:val="none" w:sz="0" w:space="0" w:color="auto" w:frame="1"/>
        </w:rPr>
        <w:t>•Chapter 2: ‘The Philosophy of Management Research’</w:t>
      </w:r>
    </w:p>
    <w:p w:rsidR="008910B9" w:rsidRPr="008910B9" w:rsidRDefault="008910B9" w:rsidP="008910B9">
      <w:pPr>
        <w:spacing w:after="0" w:line="240" w:lineRule="auto"/>
        <w:jc w:val="both"/>
        <w:rPr>
          <w:rFonts w:ascii="Georgia" w:eastAsia="Times New Roman" w:hAnsi="Georgia" w:cs="Helvetica"/>
          <w:color w:val="333333"/>
          <w:sz w:val="23"/>
          <w:szCs w:val="23"/>
        </w:rPr>
      </w:pPr>
      <w:r w:rsidRPr="008910B9">
        <w:rPr>
          <w:rFonts w:ascii="Arial" w:eastAsia="Times New Roman" w:hAnsi="Arial" w:cs="Arial"/>
          <w:color w:val="000000"/>
          <w:sz w:val="23"/>
          <w:szCs w:val="23"/>
          <w:bdr w:val="none" w:sz="0" w:space="0" w:color="auto" w:frame="1"/>
        </w:rPr>
        <w:t xml:space="preserve">Access from the ‘Bookshelf’ by </w:t>
      </w:r>
      <w:proofErr w:type="spellStart"/>
      <w:r w:rsidRPr="008910B9">
        <w:rPr>
          <w:rFonts w:ascii="Arial" w:eastAsia="Times New Roman" w:hAnsi="Arial" w:cs="Arial"/>
          <w:color w:val="000000"/>
          <w:sz w:val="23"/>
          <w:szCs w:val="23"/>
          <w:bdr w:val="none" w:sz="0" w:space="0" w:color="auto" w:frame="1"/>
        </w:rPr>
        <w:t>VitalSource</w:t>
      </w:r>
      <w:proofErr w:type="spellEnd"/>
      <w:r w:rsidRPr="008910B9">
        <w:rPr>
          <w:rFonts w:ascii="Arial" w:eastAsia="Times New Roman" w:hAnsi="Arial" w:cs="Arial"/>
          <w:color w:val="000000"/>
          <w:sz w:val="23"/>
          <w:szCs w:val="23"/>
          <w:bdr w:val="none" w:sz="0" w:space="0" w:color="auto" w:frame="1"/>
        </w:rPr>
        <w:t xml:space="preserve"> link on the Blackboard Module Home</w:t>
      </w:r>
    </w:p>
    <w:p w:rsidR="008910B9" w:rsidRPr="008910B9" w:rsidRDefault="008910B9" w:rsidP="008910B9">
      <w:pPr>
        <w:spacing w:after="0" w:line="240" w:lineRule="auto"/>
        <w:jc w:val="both"/>
        <w:rPr>
          <w:rFonts w:ascii="Georgia" w:eastAsia="Times New Roman" w:hAnsi="Georgia" w:cs="Helvetica"/>
          <w:color w:val="333333"/>
          <w:sz w:val="23"/>
          <w:szCs w:val="23"/>
        </w:rPr>
      </w:pPr>
      <w:r w:rsidRPr="008910B9">
        <w:rPr>
          <w:rFonts w:ascii="Arial" w:eastAsia="Times New Roman" w:hAnsi="Arial" w:cs="Arial"/>
          <w:color w:val="000000"/>
          <w:sz w:val="23"/>
          <w:szCs w:val="23"/>
          <w:bdr w:val="none" w:sz="0" w:space="0" w:color="auto" w:frame="1"/>
        </w:rPr>
        <w:t> </w:t>
      </w:r>
    </w:p>
    <w:p w:rsidR="008910B9" w:rsidRPr="008910B9" w:rsidRDefault="008910B9" w:rsidP="008910B9">
      <w:pPr>
        <w:spacing w:after="0" w:line="240" w:lineRule="auto"/>
        <w:jc w:val="both"/>
        <w:rPr>
          <w:rFonts w:ascii="Georgia" w:eastAsia="Times New Roman" w:hAnsi="Georgia" w:cs="Helvetica"/>
          <w:color w:val="333333"/>
          <w:sz w:val="23"/>
          <w:szCs w:val="23"/>
        </w:rPr>
      </w:pPr>
      <w:proofErr w:type="spellStart"/>
      <w:r w:rsidRPr="008910B9">
        <w:rPr>
          <w:rFonts w:ascii="Arial" w:eastAsia="Times New Roman" w:hAnsi="Arial" w:cs="Arial"/>
          <w:color w:val="000000"/>
          <w:sz w:val="23"/>
          <w:szCs w:val="23"/>
          <w:bdr w:val="none" w:sz="0" w:space="0" w:color="auto" w:frame="1"/>
        </w:rPr>
        <w:lastRenderedPageBreak/>
        <w:t>Blumer</w:t>
      </w:r>
      <w:proofErr w:type="spellEnd"/>
      <w:r w:rsidRPr="008910B9">
        <w:rPr>
          <w:rFonts w:ascii="Arial" w:eastAsia="Times New Roman" w:hAnsi="Arial" w:cs="Arial"/>
          <w:color w:val="000000"/>
          <w:sz w:val="23"/>
          <w:szCs w:val="23"/>
          <w:bdr w:val="none" w:sz="0" w:space="0" w:color="auto" w:frame="1"/>
        </w:rPr>
        <w:t>, H. (1999) “What is Wrong with Social Theory?</w:t>
      </w:r>
      <w:proofErr w:type="gramStart"/>
      <w:r w:rsidRPr="008910B9">
        <w:rPr>
          <w:rFonts w:ascii="Arial" w:eastAsia="Times New Roman" w:hAnsi="Arial" w:cs="Arial"/>
          <w:color w:val="000000"/>
          <w:sz w:val="23"/>
          <w:szCs w:val="23"/>
          <w:bdr w:val="none" w:sz="0" w:space="0" w:color="auto" w:frame="1"/>
        </w:rPr>
        <w:t>”,</w:t>
      </w:r>
      <w:proofErr w:type="gramEnd"/>
      <w:r w:rsidRPr="008910B9">
        <w:rPr>
          <w:rFonts w:ascii="Arial" w:eastAsia="Times New Roman" w:hAnsi="Arial" w:cs="Arial"/>
          <w:color w:val="000000"/>
          <w:sz w:val="23"/>
          <w:szCs w:val="23"/>
          <w:bdr w:val="none" w:sz="0" w:space="0" w:color="auto" w:frame="1"/>
        </w:rPr>
        <w:t xml:space="preserve"> in A. </w:t>
      </w:r>
      <w:proofErr w:type="spellStart"/>
      <w:r w:rsidRPr="008910B9">
        <w:rPr>
          <w:rFonts w:ascii="Arial" w:eastAsia="Times New Roman" w:hAnsi="Arial" w:cs="Arial"/>
          <w:color w:val="000000"/>
          <w:sz w:val="23"/>
          <w:szCs w:val="23"/>
          <w:bdr w:val="none" w:sz="0" w:space="0" w:color="auto" w:frame="1"/>
        </w:rPr>
        <w:t>Bryman</w:t>
      </w:r>
      <w:proofErr w:type="spellEnd"/>
      <w:r w:rsidRPr="008910B9">
        <w:rPr>
          <w:rFonts w:ascii="Arial" w:eastAsia="Times New Roman" w:hAnsi="Arial" w:cs="Arial"/>
          <w:color w:val="000000"/>
          <w:sz w:val="23"/>
          <w:szCs w:val="23"/>
          <w:bdr w:val="none" w:sz="0" w:space="0" w:color="auto" w:frame="1"/>
        </w:rPr>
        <w:t xml:space="preserve"> and R. </w:t>
      </w:r>
      <w:proofErr w:type="spellStart"/>
      <w:r w:rsidRPr="008910B9">
        <w:rPr>
          <w:rFonts w:ascii="Arial" w:eastAsia="Times New Roman" w:hAnsi="Arial" w:cs="Arial"/>
          <w:color w:val="000000"/>
          <w:sz w:val="23"/>
          <w:szCs w:val="23"/>
          <w:bdr w:val="none" w:sz="0" w:space="0" w:color="auto" w:frame="1"/>
        </w:rPr>
        <w:t>G.Burgess</w:t>
      </w:r>
      <w:proofErr w:type="spellEnd"/>
      <w:r w:rsidRPr="008910B9">
        <w:rPr>
          <w:rFonts w:ascii="Arial" w:eastAsia="Times New Roman" w:hAnsi="Arial" w:cs="Arial"/>
          <w:color w:val="000000"/>
          <w:sz w:val="23"/>
          <w:szCs w:val="23"/>
          <w:bdr w:val="none" w:sz="0" w:space="0" w:color="auto" w:frame="1"/>
        </w:rPr>
        <w:t xml:space="preserve"> (</w:t>
      </w:r>
      <w:proofErr w:type="spellStart"/>
      <w:r w:rsidRPr="008910B9">
        <w:rPr>
          <w:rFonts w:ascii="Arial" w:eastAsia="Times New Roman" w:hAnsi="Arial" w:cs="Arial"/>
          <w:color w:val="000000"/>
          <w:sz w:val="23"/>
          <w:szCs w:val="23"/>
          <w:bdr w:val="none" w:sz="0" w:space="0" w:color="auto" w:frame="1"/>
        </w:rPr>
        <w:t>eds</w:t>
      </w:r>
      <w:proofErr w:type="spellEnd"/>
      <w:r w:rsidRPr="008910B9">
        <w:rPr>
          <w:rFonts w:ascii="Arial" w:eastAsia="Times New Roman" w:hAnsi="Arial" w:cs="Arial"/>
          <w:color w:val="000000"/>
          <w:sz w:val="23"/>
          <w:szCs w:val="23"/>
          <w:bdr w:val="none" w:sz="0" w:space="0" w:color="auto" w:frame="1"/>
        </w:rPr>
        <w:t xml:space="preserve">) Qualitative Research, vol. I, pp. 25-33. London: </w:t>
      </w:r>
      <w:proofErr w:type="gramStart"/>
      <w:r w:rsidRPr="008910B9">
        <w:rPr>
          <w:rFonts w:ascii="Arial" w:eastAsia="Times New Roman" w:hAnsi="Arial" w:cs="Arial"/>
          <w:color w:val="000000"/>
          <w:sz w:val="23"/>
          <w:szCs w:val="23"/>
          <w:bdr w:val="none" w:sz="0" w:space="0" w:color="auto" w:frame="1"/>
        </w:rPr>
        <w:t>Sage .</w:t>
      </w:r>
      <w:proofErr w:type="gramEnd"/>
      <w:r w:rsidRPr="008910B9">
        <w:rPr>
          <w:rFonts w:ascii="Arial" w:eastAsia="Times New Roman" w:hAnsi="Arial" w:cs="Arial"/>
          <w:color w:val="000000"/>
          <w:sz w:val="23"/>
          <w:szCs w:val="23"/>
          <w:bdr w:val="none" w:sz="0" w:space="0" w:color="auto" w:frame="1"/>
        </w:rPr>
        <w:t xml:space="preserve"> (Orig. published 1954.) Google Scholar</w:t>
      </w:r>
    </w:p>
    <w:p w:rsidR="008910B9" w:rsidRPr="008910B9" w:rsidRDefault="008910B9" w:rsidP="008910B9">
      <w:pPr>
        <w:spacing w:after="0" w:line="240" w:lineRule="auto"/>
        <w:jc w:val="both"/>
        <w:rPr>
          <w:rFonts w:ascii="Georgia" w:eastAsia="Times New Roman" w:hAnsi="Georgia" w:cs="Helvetica"/>
          <w:color w:val="333333"/>
          <w:sz w:val="23"/>
          <w:szCs w:val="23"/>
        </w:rPr>
      </w:pPr>
      <w:r w:rsidRPr="008910B9">
        <w:rPr>
          <w:rFonts w:ascii="Arial" w:eastAsia="Times New Roman" w:hAnsi="Arial" w:cs="Arial"/>
          <w:color w:val="000000"/>
          <w:sz w:val="23"/>
          <w:szCs w:val="23"/>
          <w:bdr w:val="none" w:sz="0" w:space="0" w:color="auto" w:frame="1"/>
        </w:rPr>
        <w:t> </w:t>
      </w:r>
    </w:p>
    <w:p w:rsidR="008910B9" w:rsidRPr="008910B9" w:rsidRDefault="008910B9" w:rsidP="008910B9">
      <w:pPr>
        <w:spacing w:after="0" w:line="240" w:lineRule="auto"/>
        <w:jc w:val="both"/>
        <w:rPr>
          <w:rFonts w:ascii="Georgia" w:eastAsia="Times New Roman" w:hAnsi="Georgia" w:cs="Helvetica"/>
          <w:color w:val="333333"/>
          <w:sz w:val="23"/>
          <w:szCs w:val="23"/>
        </w:rPr>
      </w:pPr>
      <w:proofErr w:type="gramStart"/>
      <w:r w:rsidRPr="008910B9">
        <w:rPr>
          <w:rFonts w:ascii="Arial" w:eastAsia="Times New Roman" w:hAnsi="Arial" w:cs="Arial"/>
          <w:color w:val="333333"/>
          <w:sz w:val="23"/>
          <w:szCs w:val="23"/>
          <w:bdr w:val="none" w:sz="0" w:space="0" w:color="auto" w:frame="1"/>
        </w:rPr>
        <w:t>Glaser, Barney G &amp; Strauss, Anselm L, 1967.</w:t>
      </w:r>
      <w:proofErr w:type="gramEnd"/>
      <w:r w:rsidRPr="008910B9">
        <w:rPr>
          <w:rFonts w:ascii="Arial" w:eastAsia="Times New Roman" w:hAnsi="Arial" w:cs="Arial"/>
          <w:color w:val="333333"/>
          <w:sz w:val="23"/>
          <w:szCs w:val="23"/>
          <w:bdr w:val="none" w:sz="0" w:space="0" w:color="auto" w:frame="1"/>
        </w:rPr>
        <w:t xml:space="preserve"> The Discovery of Grounded Theory: Strategies for Qualitative Research, Chicago, Aldine Publishing Company.</w:t>
      </w:r>
    </w:p>
    <w:p w:rsidR="008910B9" w:rsidRPr="008910B9" w:rsidRDefault="008910B9" w:rsidP="008910B9">
      <w:pPr>
        <w:pBdr>
          <w:top w:val="single" w:sz="6" w:space="1" w:color="auto"/>
        </w:pBdr>
        <w:spacing w:after="0" w:line="240" w:lineRule="auto"/>
        <w:jc w:val="center"/>
        <w:rPr>
          <w:rFonts w:ascii="Arial" w:eastAsia="Times New Roman" w:hAnsi="Arial" w:cs="Arial"/>
          <w:vanish/>
          <w:sz w:val="16"/>
          <w:szCs w:val="16"/>
        </w:rPr>
      </w:pPr>
      <w:r w:rsidRPr="008910B9">
        <w:rPr>
          <w:rFonts w:ascii="Arial" w:eastAsia="Times New Roman" w:hAnsi="Arial" w:cs="Arial"/>
          <w:vanish/>
          <w:sz w:val="16"/>
          <w:szCs w:val="16"/>
        </w:rPr>
        <w:t>Bottom of Form</w:t>
      </w:r>
    </w:p>
    <w:p w:rsidR="0077294D" w:rsidRDefault="0077294D"/>
    <w:sectPr w:rsidR="0077294D" w:rsidSect="0077294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910B9"/>
    <w:rsid w:val="0077294D"/>
    <w:rsid w:val="008910B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9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bmsgage">
    <w:name w:val="db_msg_age"/>
    <w:basedOn w:val="DefaultParagraphFont"/>
    <w:rsid w:val="008910B9"/>
  </w:style>
  <w:style w:type="character" w:customStyle="1" w:styleId="profilecardavatarthumb">
    <w:name w:val="profilecardavatarthumb"/>
    <w:basedOn w:val="DefaultParagraphFont"/>
    <w:rsid w:val="008910B9"/>
  </w:style>
  <w:style w:type="character" w:styleId="Hyperlink">
    <w:name w:val="Hyperlink"/>
    <w:basedOn w:val="DefaultParagraphFont"/>
    <w:uiPriority w:val="99"/>
    <w:semiHidden/>
    <w:unhideWhenUsed/>
    <w:rsid w:val="008910B9"/>
    <w:rPr>
      <w:color w:val="0000FF"/>
      <w:u w:val="single"/>
    </w:rPr>
  </w:style>
  <w:style w:type="paragraph" w:styleId="z-TopofForm">
    <w:name w:val="HTML Top of Form"/>
    <w:basedOn w:val="Normal"/>
    <w:next w:val="Normal"/>
    <w:link w:val="z-TopofFormChar"/>
    <w:hidden/>
    <w:uiPriority w:val="99"/>
    <w:semiHidden/>
    <w:unhideWhenUsed/>
    <w:rsid w:val="008910B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910B9"/>
    <w:rPr>
      <w:rFonts w:ascii="Arial" w:eastAsia="Times New Roman" w:hAnsi="Arial" w:cs="Arial"/>
      <w:vanish/>
      <w:sz w:val="16"/>
      <w:szCs w:val="16"/>
    </w:rPr>
  </w:style>
  <w:style w:type="paragraph" w:styleId="NormalWeb">
    <w:name w:val="Normal (Web)"/>
    <w:basedOn w:val="Normal"/>
    <w:uiPriority w:val="99"/>
    <w:semiHidden/>
    <w:unhideWhenUsed/>
    <w:rsid w:val="008910B9"/>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8910B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910B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910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10B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45335733">
      <w:bodyDiv w:val="1"/>
      <w:marLeft w:val="0"/>
      <w:marRight w:val="0"/>
      <w:marTop w:val="0"/>
      <w:marBottom w:val="0"/>
      <w:divBdr>
        <w:top w:val="none" w:sz="0" w:space="0" w:color="auto"/>
        <w:left w:val="none" w:sz="0" w:space="0" w:color="auto"/>
        <w:bottom w:val="none" w:sz="0" w:space="0" w:color="auto"/>
        <w:right w:val="none" w:sz="0" w:space="0" w:color="auto"/>
      </w:divBdr>
      <w:divsChild>
        <w:div w:id="1963917441">
          <w:marLeft w:val="0"/>
          <w:marRight w:val="0"/>
          <w:marTop w:val="0"/>
          <w:marBottom w:val="0"/>
          <w:divBdr>
            <w:top w:val="none" w:sz="0" w:space="0" w:color="auto"/>
            <w:left w:val="none" w:sz="0" w:space="0" w:color="auto"/>
            <w:bottom w:val="none" w:sz="0" w:space="0" w:color="auto"/>
            <w:right w:val="none" w:sz="0" w:space="0" w:color="auto"/>
          </w:divBdr>
          <w:divsChild>
            <w:div w:id="108402519">
              <w:marLeft w:val="0"/>
              <w:marRight w:val="0"/>
              <w:marTop w:val="0"/>
              <w:marBottom w:val="0"/>
              <w:divBdr>
                <w:top w:val="none" w:sz="0" w:space="0" w:color="auto"/>
                <w:left w:val="none" w:sz="0" w:space="0" w:color="auto"/>
                <w:bottom w:val="none" w:sz="0" w:space="0" w:color="auto"/>
                <w:right w:val="none" w:sz="0" w:space="0" w:color="auto"/>
              </w:divBdr>
              <w:divsChild>
                <w:div w:id="1579363551">
                  <w:marLeft w:val="0"/>
                  <w:marRight w:val="0"/>
                  <w:marTop w:val="0"/>
                  <w:marBottom w:val="0"/>
                  <w:divBdr>
                    <w:top w:val="none" w:sz="0" w:space="0" w:color="auto"/>
                    <w:left w:val="none" w:sz="0" w:space="0" w:color="auto"/>
                    <w:bottom w:val="none" w:sz="0" w:space="0" w:color="auto"/>
                    <w:right w:val="none" w:sz="0" w:space="0" w:color="auto"/>
                  </w:divBdr>
                </w:div>
                <w:div w:id="1833984060">
                  <w:marLeft w:val="0"/>
                  <w:marRight w:val="0"/>
                  <w:marTop w:val="0"/>
                  <w:marBottom w:val="90"/>
                  <w:divBdr>
                    <w:top w:val="none" w:sz="0" w:space="0" w:color="auto"/>
                    <w:left w:val="none" w:sz="0" w:space="0" w:color="auto"/>
                    <w:bottom w:val="none" w:sz="0" w:space="0" w:color="auto"/>
                    <w:right w:val="none" w:sz="0" w:space="0" w:color="auto"/>
                  </w:divBdr>
                </w:div>
              </w:divsChild>
            </w:div>
            <w:div w:id="627249873">
              <w:marLeft w:val="0"/>
              <w:marRight w:val="0"/>
              <w:marTop w:val="0"/>
              <w:marBottom w:val="0"/>
              <w:divBdr>
                <w:top w:val="none" w:sz="0" w:space="0" w:color="auto"/>
                <w:left w:val="none" w:sz="0" w:space="0" w:color="auto"/>
                <w:bottom w:val="none" w:sz="0" w:space="0" w:color="auto"/>
                <w:right w:val="none" w:sz="0" w:space="0" w:color="auto"/>
              </w:divBdr>
              <w:divsChild>
                <w:div w:id="6214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760448">
          <w:marLeft w:val="0"/>
          <w:marRight w:val="0"/>
          <w:marTop w:val="0"/>
          <w:marBottom w:val="0"/>
          <w:divBdr>
            <w:top w:val="none" w:sz="0" w:space="0" w:color="auto"/>
            <w:left w:val="none" w:sz="0" w:space="0" w:color="auto"/>
            <w:bottom w:val="none" w:sz="0" w:space="0" w:color="auto"/>
            <w:right w:val="none" w:sz="0" w:space="0" w:color="auto"/>
          </w:divBdr>
          <w:divsChild>
            <w:div w:id="421031007">
              <w:marLeft w:val="0"/>
              <w:marRight w:val="0"/>
              <w:marTop w:val="0"/>
              <w:marBottom w:val="0"/>
              <w:divBdr>
                <w:top w:val="none" w:sz="0" w:space="0" w:color="auto"/>
                <w:left w:val="none" w:sz="0" w:space="0" w:color="auto"/>
                <w:bottom w:val="none" w:sz="0" w:space="0" w:color="auto"/>
                <w:right w:val="none" w:sz="0" w:space="0" w:color="auto"/>
              </w:divBdr>
              <w:divsChild>
                <w:div w:id="1672636307">
                  <w:marLeft w:val="0"/>
                  <w:marRight w:val="0"/>
                  <w:marTop w:val="0"/>
                  <w:marBottom w:val="0"/>
                  <w:divBdr>
                    <w:top w:val="none" w:sz="0" w:space="0" w:color="auto"/>
                    <w:left w:val="none" w:sz="0" w:space="0" w:color="auto"/>
                    <w:bottom w:val="none" w:sz="0" w:space="0" w:color="auto"/>
                    <w:right w:val="none" w:sz="0" w:space="0" w:color="auto"/>
                  </w:divBdr>
                  <w:divsChild>
                    <w:div w:id="165984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learning.roehampton-online.com/webapps/discussionboard/do/message?action=list_messages&amp;course_id=_1633768_1&amp;nav=discussion_board_entry&amp;conf_id=_581809_1&amp;forum_id=_1266253_1&amp;message_id=_21558579_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706</Words>
  <Characters>4030</Characters>
  <Application>Microsoft Office Word</Application>
  <DocSecurity>0</DocSecurity>
  <Lines>33</Lines>
  <Paragraphs>9</Paragraphs>
  <ScaleCrop>false</ScaleCrop>
  <Company/>
  <LinksUpToDate>false</LinksUpToDate>
  <CharactersWithSpaces>4727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Zizo</dc:creator>
  <cp:keywords/>
  <dc:description/>
  <cp:lastModifiedBy>Zizo</cp:lastModifiedBy>
  <cp:revision>3</cp:revision>
  <dcterms:created xsi:type="dcterms:W3CDTF">2018-04-22T21:23:00Z</dcterms:created>
  <dcterms:modified xsi:type="dcterms:W3CDTF">2018-04-22T21:23:00Z</dcterms:modified>
</cp:coreProperties>
</file>