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DA3" w:rsidRDefault="0067633B">
      <w:r>
        <w:rPr>
          <w:rFonts w:ascii="Arial" w:hAnsi="Arial" w:cs="Arial"/>
          <w:color w:val="001847"/>
          <w:sz w:val="30"/>
          <w:szCs w:val="30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30"/>
            <w:szCs w:val="30"/>
            <w:u w:val="none"/>
          </w:rPr>
          <w:t>https://cooperator.com/article/washington-heights-is-at-its-height/full</w:t>
        </w:r>
      </w:hyperlink>
    </w:p>
    <w:sectPr w:rsidR="00225DA3" w:rsidSect="00225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7633B"/>
    <w:rsid w:val="00225DA3"/>
    <w:rsid w:val="0067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763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operator.com/article/washington-heights-is-at-its-height/ful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2021-05-17T06:57:00Z</dcterms:created>
  <dcterms:modified xsi:type="dcterms:W3CDTF">2021-05-17T06:57:00Z</dcterms:modified>
</cp:coreProperties>
</file>